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4AAEA697" w14:textId="42BA21E6" w:rsidR="000C7A6E" w:rsidRDefault="000C7A6E" w:rsidP="43481827">
      <w:pPr>
        <w:pStyle w:val="Default"/>
        <w:rPr>
          <w:b/>
          <w:bCs/>
          <w:color w:val="000000" w:themeColor="text1"/>
          <w:sz w:val="32"/>
          <w:szCs w:val="32"/>
        </w:rPr>
      </w:pPr>
    </w:p>
    <w:p w14:paraId="0BEDEC2E" w14:textId="77777777" w:rsidR="006B4240" w:rsidRDefault="006B4240" w:rsidP="008557DA">
      <w:pPr>
        <w:pStyle w:val="Default"/>
        <w:rPr>
          <w:b/>
          <w:bCs/>
          <w:color w:val="auto"/>
          <w:sz w:val="32"/>
          <w:szCs w:val="32"/>
          <w:lang w:val="en-US"/>
        </w:rPr>
      </w:pPr>
    </w:p>
    <w:p w14:paraId="758147F0" w14:textId="77777777" w:rsidR="006B4240" w:rsidRDefault="006B4240" w:rsidP="008557DA">
      <w:pPr>
        <w:pStyle w:val="Default"/>
        <w:rPr>
          <w:b/>
          <w:bCs/>
          <w:color w:val="auto"/>
          <w:sz w:val="32"/>
          <w:szCs w:val="32"/>
          <w:lang w:val="en-US"/>
        </w:rPr>
      </w:pPr>
    </w:p>
    <w:p w14:paraId="6E0DE18D" w14:textId="77777777" w:rsidR="006B4240" w:rsidRDefault="006B4240" w:rsidP="008557DA">
      <w:pPr>
        <w:pStyle w:val="Default"/>
        <w:rPr>
          <w:b/>
          <w:bCs/>
          <w:color w:val="auto"/>
          <w:sz w:val="32"/>
          <w:szCs w:val="32"/>
          <w:lang w:val="en-US"/>
        </w:rPr>
      </w:pPr>
    </w:p>
    <w:p w14:paraId="0DB3D5A0" w14:textId="77777777" w:rsidR="006B4240" w:rsidRDefault="006B4240" w:rsidP="008557DA">
      <w:pPr>
        <w:pStyle w:val="Default"/>
        <w:rPr>
          <w:b/>
          <w:bCs/>
          <w:color w:val="auto"/>
          <w:sz w:val="32"/>
          <w:szCs w:val="32"/>
          <w:lang w:val="en-US"/>
        </w:rPr>
      </w:pPr>
    </w:p>
    <w:p w14:paraId="4B96D3ED" w14:textId="67CB42E0" w:rsidR="00BC5170" w:rsidRPr="00EE3EED" w:rsidRDefault="00A1233C" w:rsidP="008557DA">
      <w:pPr>
        <w:pStyle w:val="Default"/>
        <w:rPr>
          <w:b/>
          <w:bCs/>
          <w:color w:val="auto"/>
          <w:sz w:val="32"/>
          <w:szCs w:val="32"/>
          <w:lang w:val="en-US"/>
        </w:rPr>
      </w:pPr>
      <w:r w:rsidRPr="00EE3EED">
        <w:rPr>
          <w:b/>
          <w:bCs/>
          <w:color w:val="auto"/>
          <w:sz w:val="32"/>
          <w:szCs w:val="32"/>
          <w:lang w:val="en-US"/>
        </w:rPr>
        <w:t>Solving Today’s Challenges</w:t>
      </w:r>
      <w:r w:rsidR="007C54DD" w:rsidRPr="00EE3EED">
        <w:rPr>
          <w:b/>
          <w:bCs/>
          <w:color w:val="auto"/>
          <w:sz w:val="32"/>
          <w:szCs w:val="32"/>
          <w:lang w:val="en-US"/>
        </w:rPr>
        <w:t xml:space="preserve"> to Power Tomorrow’s Mobility</w:t>
      </w:r>
    </w:p>
    <w:p w14:paraId="6B1E84FA" w14:textId="77777777" w:rsidR="002678A0" w:rsidRPr="00EE3EED" w:rsidRDefault="002678A0" w:rsidP="008557DA">
      <w:pPr>
        <w:pStyle w:val="Default"/>
        <w:rPr>
          <w:b/>
          <w:bCs/>
          <w:color w:val="auto"/>
          <w:lang w:val="en-US"/>
        </w:rPr>
      </w:pPr>
    </w:p>
    <w:p w14:paraId="52AF9CB2" w14:textId="09F9A517" w:rsidR="006B4240" w:rsidRPr="00EE3EED" w:rsidRDefault="00476E8F" w:rsidP="006B4240">
      <w:pPr>
        <w:pStyle w:val="Default"/>
        <w:spacing w:after="120"/>
        <w:rPr>
          <w:b/>
          <w:bCs/>
          <w:color w:val="auto"/>
          <w:lang w:val="en-US"/>
        </w:rPr>
      </w:pPr>
      <w:r w:rsidRPr="00EE3EED">
        <w:rPr>
          <w:b/>
          <w:bCs/>
          <w:color w:val="auto"/>
          <w:lang w:val="en-US"/>
        </w:rPr>
        <w:t>Freudenberg Sealing Technologies</w:t>
      </w:r>
      <w:r w:rsidR="003D0017" w:rsidRPr="00EE3EED">
        <w:rPr>
          <w:b/>
          <w:bCs/>
          <w:color w:val="auto"/>
          <w:lang w:val="en-US"/>
        </w:rPr>
        <w:t xml:space="preserve"> </w:t>
      </w:r>
      <w:r w:rsidR="008F253E" w:rsidRPr="00EE3EED">
        <w:rPr>
          <w:b/>
          <w:bCs/>
          <w:color w:val="auto"/>
          <w:lang w:val="en-US"/>
        </w:rPr>
        <w:t>to</w:t>
      </w:r>
      <w:r w:rsidR="00024881" w:rsidRPr="00EE3EED">
        <w:rPr>
          <w:b/>
          <w:bCs/>
          <w:color w:val="auto"/>
          <w:lang w:val="en-US"/>
        </w:rPr>
        <w:t xml:space="preserve"> </w:t>
      </w:r>
      <w:r w:rsidR="007C54DD" w:rsidRPr="00EE3EED">
        <w:rPr>
          <w:b/>
          <w:bCs/>
          <w:color w:val="auto"/>
          <w:lang w:val="en-US"/>
        </w:rPr>
        <w:t xml:space="preserve">showcase </w:t>
      </w:r>
      <w:r w:rsidR="00331C09" w:rsidRPr="00EE3EED">
        <w:rPr>
          <w:b/>
          <w:bCs/>
          <w:color w:val="auto"/>
          <w:lang w:val="en-US"/>
        </w:rPr>
        <w:t xml:space="preserve">advanced </w:t>
      </w:r>
      <w:r w:rsidR="007C54DD" w:rsidRPr="00EE3EED">
        <w:rPr>
          <w:b/>
          <w:bCs/>
          <w:color w:val="auto"/>
          <w:lang w:val="en-US"/>
        </w:rPr>
        <w:t>solutions at</w:t>
      </w:r>
      <w:r w:rsidR="001F74F4" w:rsidRPr="00EE3EED">
        <w:rPr>
          <w:b/>
          <w:bCs/>
          <w:color w:val="auto"/>
          <w:lang w:val="en-US"/>
        </w:rPr>
        <w:t xml:space="preserve"> the 202</w:t>
      </w:r>
      <w:r w:rsidR="00F57988" w:rsidRPr="00EE3EED">
        <w:rPr>
          <w:b/>
          <w:bCs/>
          <w:color w:val="auto"/>
          <w:lang w:val="en-US"/>
        </w:rPr>
        <w:t>5</w:t>
      </w:r>
      <w:r w:rsidR="001F74F4" w:rsidRPr="00EE3EED">
        <w:rPr>
          <w:b/>
          <w:bCs/>
          <w:color w:val="auto"/>
          <w:lang w:val="en-US"/>
        </w:rPr>
        <w:t xml:space="preserve"> </w:t>
      </w:r>
      <w:r w:rsidR="00F57988" w:rsidRPr="00EE3EED">
        <w:rPr>
          <w:b/>
          <w:bCs/>
          <w:color w:val="auto"/>
          <w:lang w:val="en-US"/>
        </w:rPr>
        <w:t>B</w:t>
      </w:r>
      <w:r w:rsidR="001F74F4" w:rsidRPr="00EE3EED">
        <w:rPr>
          <w:b/>
          <w:bCs/>
          <w:color w:val="auto"/>
          <w:lang w:val="en-US"/>
        </w:rPr>
        <w:t xml:space="preserve">attery Show </w:t>
      </w:r>
      <w:r w:rsidR="00F71E40" w:rsidRPr="00EE3EED">
        <w:rPr>
          <w:b/>
          <w:bCs/>
          <w:color w:val="auto"/>
          <w:lang w:val="en-US"/>
        </w:rPr>
        <w:t>North America</w:t>
      </w:r>
    </w:p>
    <w:p w14:paraId="7CFD0B3E" w14:textId="7377B6E0" w:rsidR="006F5B57" w:rsidRPr="00EE3EED" w:rsidRDefault="001F74F4" w:rsidP="006B4240">
      <w:pPr>
        <w:pStyle w:val="Default"/>
        <w:spacing w:after="120"/>
        <w:rPr>
          <w:b/>
          <w:bCs/>
          <w:color w:val="auto"/>
          <w:lang w:val="en-US"/>
        </w:rPr>
      </w:pPr>
      <w:r w:rsidRPr="00EE3EED">
        <w:rPr>
          <w:b/>
          <w:bCs/>
          <w:color w:val="auto"/>
          <w:lang w:val="en-US"/>
        </w:rPr>
        <w:t xml:space="preserve"> </w:t>
      </w:r>
    </w:p>
    <w:p w14:paraId="632B8529" w14:textId="3A76F577" w:rsidR="006432B7" w:rsidRPr="00EE3EED" w:rsidRDefault="003E69FE" w:rsidP="006432B7">
      <w:pPr>
        <w:autoSpaceDE w:val="0"/>
        <w:autoSpaceDN w:val="0"/>
        <w:adjustRightInd w:val="0"/>
        <w:spacing w:after="120" w:line="360" w:lineRule="auto"/>
        <w:rPr>
          <w:rFonts w:cs="Arial"/>
          <w:b/>
          <w:bCs/>
          <w:sz w:val="20"/>
          <w:szCs w:val="20"/>
          <w:lang w:val="en-US"/>
        </w:rPr>
      </w:pPr>
      <w:r w:rsidRPr="00EE3EED">
        <w:rPr>
          <w:rFonts w:cs="Arial"/>
          <w:b/>
          <w:sz w:val="20"/>
          <w:szCs w:val="20"/>
          <w:lang w:val="en-US"/>
        </w:rPr>
        <w:t>Detroit</w:t>
      </w:r>
      <w:r w:rsidR="00C9334B" w:rsidRPr="00EE3EED">
        <w:rPr>
          <w:rFonts w:cs="Arial"/>
          <w:b/>
          <w:sz w:val="20"/>
          <w:szCs w:val="20"/>
          <w:lang w:val="en-US"/>
        </w:rPr>
        <w:t xml:space="preserve">, MI., </w:t>
      </w:r>
      <w:r w:rsidR="00AC6891" w:rsidRPr="00EE3EED">
        <w:rPr>
          <w:rFonts w:cs="Arial"/>
          <w:b/>
          <w:sz w:val="20"/>
          <w:szCs w:val="20"/>
          <w:lang w:val="en-US"/>
        </w:rPr>
        <w:t>(USA</w:t>
      </w:r>
      <w:r w:rsidR="00AC6891" w:rsidRPr="006A39F1">
        <w:rPr>
          <w:rFonts w:cs="Arial"/>
          <w:b/>
          <w:sz w:val="20"/>
          <w:szCs w:val="20"/>
          <w:lang w:val="en-US"/>
        </w:rPr>
        <w:t>)</w:t>
      </w:r>
      <w:r w:rsidR="00D0414F" w:rsidRPr="006A39F1">
        <w:rPr>
          <w:rFonts w:cs="Arial"/>
          <w:b/>
          <w:sz w:val="20"/>
          <w:szCs w:val="20"/>
          <w:lang w:val="en-US"/>
        </w:rPr>
        <w:t xml:space="preserve">, </w:t>
      </w:r>
      <w:r w:rsidR="00CF64E2" w:rsidRPr="006A39F1">
        <w:rPr>
          <w:rFonts w:cs="Arial"/>
          <w:b/>
          <w:sz w:val="20"/>
          <w:szCs w:val="20"/>
          <w:lang w:val="en-US"/>
        </w:rPr>
        <w:t xml:space="preserve">September </w:t>
      </w:r>
      <w:r w:rsidR="006A39F1" w:rsidRPr="006A39F1">
        <w:rPr>
          <w:rFonts w:cs="Arial"/>
          <w:b/>
          <w:sz w:val="20"/>
          <w:szCs w:val="20"/>
          <w:lang w:val="en-US"/>
        </w:rPr>
        <w:t>24</w:t>
      </w:r>
      <w:r w:rsidR="00D0414F" w:rsidRPr="006A39F1">
        <w:rPr>
          <w:rFonts w:cs="Arial"/>
          <w:b/>
          <w:sz w:val="20"/>
          <w:szCs w:val="20"/>
          <w:lang w:val="en-US"/>
        </w:rPr>
        <w:t>, 202</w:t>
      </w:r>
      <w:r w:rsidR="00F57988" w:rsidRPr="006A39F1">
        <w:rPr>
          <w:rFonts w:cs="Arial"/>
          <w:b/>
          <w:sz w:val="20"/>
          <w:szCs w:val="20"/>
          <w:lang w:val="en-US"/>
        </w:rPr>
        <w:t>5</w:t>
      </w:r>
      <w:r w:rsidR="00D0414F" w:rsidRPr="00EE3EED">
        <w:rPr>
          <w:rFonts w:cs="Arial"/>
          <w:b/>
          <w:sz w:val="20"/>
          <w:szCs w:val="20"/>
          <w:lang w:val="en-US"/>
        </w:rPr>
        <w:t xml:space="preserve"> </w:t>
      </w:r>
      <w:r w:rsidR="001F6D51" w:rsidRPr="00EE3EED">
        <w:rPr>
          <w:rFonts w:cs="Arial"/>
          <w:b/>
          <w:sz w:val="20"/>
          <w:szCs w:val="20"/>
          <w:lang w:val="en-US"/>
        </w:rPr>
        <w:t>–</w:t>
      </w:r>
      <w:r w:rsidR="00D0414F" w:rsidRPr="00EE3EED">
        <w:rPr>
          <w:rFonts w:cs="Arial"/>
          <w:b/>
          <w:sz w:val="20"/>
          <w:szCs w:val="20"/>
          <w:lang w:val="en-US"/>
        </w:rPr>
        <w:t xml:space="preserve"> </w:t>
      </w:r>
      <w:r w:rsidR="006432B7" w:rsidRPr="00EE3EED">
        <w:rPr>
          <w:rFonts w:cs="Arial"/>
          <w:b/>
          <w:bCs/>
          <w:sz w:val="20"/>
          <w:szCs w:val="20"/>
          <w:lang w:val="en-US"/>
        </w:rPr>
        <w:t>Freudenberg Sealing Technologies, a global leader in sealing and mobility solutions, will showcase its latest technologies at the 2025 Battery Show North America, held October 6–9 at Huntington Place in Detroit.</w:t>
      </w:r>
    </w:p>
    <w:p w14:paraId="0CC9A9CD" w14:textId="77777777" w:rsidR="00AC46FB" w:rsidRDefault="003879F0" w:rsidP="00AC46FB">
      <w:pPr>
        <w:autoSpaceDE w:val="0"/>
        <w:autoSpaceDN w:val="0"/>
        <w:adjustRightInd w:val="0"/>
        <w:spacing w:after="120" w:line="360" w:lineRule="auto"/>
        <w:rPr>
          <w:rFonts w:cs="Arial"/>
          <w:sz w:val="20"/>
          <w:szCs w:val="20"/>
          <w:lang w:val="en-US"/>
        </w:rPr>
      </w:pPr>
      <w:r w:rsidRPr="00EE3EED">
        <w:rPr>
          <w:rFonts w:cs="Arial"/>
          <w:sz w:val="20"/>
          <w:szCs w:val="20"/>
          <w:lang w:val="en-US"/>
        </w:rPr>
        <w:t xml:space="preserve">As the mobility industry rapidly evolves, Freudenberg continues to expand its portfolio with high-performance, application-specific solutions that enhance efficiency, reliability, and functionality in both current and next-generation vehicles. At Booth #5208, the company will highlight </w:t>
      </w:r>
      <w:r w:rsidR="00FC6F7D" w:rsidRPr="00EE3EED">
        <w:rPr>
          <w:rFonts w:cs="Arial"/>
          <w:sz w:val="20"/>
          <w:szCs w:val="20"/>
          <w:lang w:val="en-US"/>
        </w:rPr>
        <w:t>three key</w:t>
      </w:r>
      <w:r w:rsidRPr="00EE3EED">
        <w:rPr>
          <w:rFonts w:cs="Arial"/>
          <w:sz w:val="20"/>
          <w:szCs w:val="20"/>
          <w:lang w:val="en-US"/>
        </w:rPr>
        <w:t xml:space="preserve"> innovations </w:t>
      </w:r>
      <w:r w:rsidR="006A2233" w:rsidRPr="00EE3EED">
        <w:rPr>
          <w:rFonts w:cs="Arial"/>
          <w:sz w:val="20"/>
          <w:szCs w:val="20"/>
          <w:lang w:val="en-US"/>
        </w:rPr>
        <w:t>designed to solve</w:t>
      </w:r>
      <w:r w:rsidRPr="00EE3EED">
        <w:rPr>
          <w:rFonts w:cs="Arial"/>
          <w:sz w:val="20"/>
          <w:szCs w:val="20"/>
          <w:lang w:val="en-US"/>
        </w:rPr>
        <w:t xml:space="preserve"> industry challenges, including</w:t>
      </w:r>
      <w:r w:rsidR="00A24989">
        <w:rPr>
          <w:rFonts w:cs="Arial"/>
          <w:sz w:val="20"/>
          <w:szCs w:val="20"/>
          <w:lang w:val="en-US"/>
        </w:rPr>
        <w:t xml:space="preserve"> new</w:t>
      </w:r>
      <w:r w:rsidR="00C438FC">
        <w:rPr>
          <w:rFonts w:cs="Arial"/>
          <w:sz w:val="20"/>
          <w:szCs w:val="20"/>
          <w:lang w:val="en-US"/>
        </w:rPr>
        <w:t xml:space="preserve"> battery pressure equalization</w:t>
      </w:r>
      <w:r w:rsidR="00A24989">
        <w:rPr>
          <w:rFonts w:cs="Arial"/>
          <w:sz w:val="20"/>
          <w:szCs w:val="20"/>
          <w:lang w:val="en-US"/>
        </w:rPr>
        <w:t xml:space="preserve"> components</w:t>
      </w:r>
      <w:r w:rsidR="00C438FC">
        <w:rPr>
          <w:rFonts w:cs="Arial"/>
          <w:sz w:val="20"/>
          <w:szCs w:val="20"/>
          <w:lang w:val="en-US"/>
        </w:rPr>
        <w:t>,</w:t>
      </w:r>
      <w:r w:rsidRPr="00EE3EED">
        <w:rPr>
          <w:rFonts w:cs="Arial"/>
          <w:sz w:val="20"/>
          <w:szCs w:val="20"/>
          <w:lang w:val="en-US"/>
        </w:rPr>
        <w:t xml:space="preserve"> advanced sealing for battery systems, and next-level thermal management for high-performance EVs.</w:t>
      </w:r>
    </w:p>
    <w:p w14:paraId="48C38D85" w14:textId="5780104E" w:rsidR="00AC46FB" w:rsidRPr="00AC46FB" w:rsidRDefault="00AC46FB" w:rsidP="00AC46FB">
      <w:pPr>
        <w:autoSpaceDE w:val="0"/>
        <w:autoSpaceDN w:val="0"/>
        <w:adjustRightInd w:val="0"/>
        <w:spacing w:after="120" w:line="360" w:lineRule="auto"/>
        <w:rPr>
          <w:rFonts w:cs="Arial"/>
          <w:bCs/>
          <w:sz w:val="20"/>
          <w:szCs w:val="20"/>
          <w:lang w:val="en-US"/>
        </w:rPr>
      </w:pPr>
      <w:r>
        <w:rPr>
          <w:rFonts w:cs="Arial"/>
          <w:b/>
          <w:bCs/>
          <w:sz w:val="20"/>
          <w:szCs w:val="20"/>
          <w:lang w:val="en-US"/>
        </w:rPr>
        <w:t xml:space="preserve">Expanded </w:t>
      </w:r>
      <w:proofErr w:type="spellStart"/>
      <w:r>
        <w:rPr>
          <w:rFonts w:cs="Arial"/>
          <w:b/>
          <w:bCs/>
          <w:sz w:val="20"/>
          <w:szCs w:val="20"/>
          <w:lang w:val="en-US"/>
        </w:rPr>
        <w:t>DIAvent</w:t>
      </w:r>
      <w:proofErr w:type="spellEnd"/>
      <w:r>
        <w:rPr>
          <w:rFonts w:cs="Arial"/>
          <w:b/>
          <w:bCs/>
          <w:sz w:val="20"/>
          <w:szCs w:val="20"/>
          <w:lang w:val="en-US"/>
        </w:rPr>
        <w:t>® Portfolio</w:t>
      </w:r>
    </w:p>
    <w:p w14:paraId="69895DCC" w14:textId="3DE45AA0" w:rsidR="00AC46FB" w:rsidRDefault="00D5282D" w:rsidP="00AC46FB">
      <w:pPr>
        <w:autoSpaceDE w:val="0"/>
        <w:autoSpaceDN w:val="0"/>
        <w:adjustRightInd w:val="0"/>
        <w:spacing w:after="120" w:line="360" w:lineRule="auto"/>
        <w:rPr>
          <w:rFonts w:cs="Arial"/>
          <w:sz w:val="20"/>
          <w:szCs w:val="20"/>
          <w:lang w:val="en-US"/>
        </w:rPr>
      </w:pPr>
      <w:r w:rsidRPr="00DE183A">
        <w:rPr>
          <w:sz w:val="20"/>
          <w:szCs w:val="20"/>
          <w:lang w:val="en-US"/>
        </w:rPr>
        <w:t xml:space="preserve">The transition towards electrification brings new challenges to vehicle and equipment design in respect to pressure equalization. Lithium-ion battery housings must remain hermetically sealed for safety and </w:t>
      </w:r>
      <w:r w:rsidR="00ED25F2" w:rsidRPr="00DE183A">
        <w:rPr>
          <w:sz w:val="20"/>
          <w:szCs w:val="20"/>
          <w:lang w:val="en-US"/>
        </w:rPr>
        <w:t>performance</w:t>
      </w:r>
      <w:r w:rsidR="00ED25F2">
        <w:rPr>
          <w:sz w:val="20"/>
          <w:szCs w:val="20"/>
          <w:lang w:val="en-US"/>
        </w:rPr>
        <w:t xml:space="preserve"> yet</w:t>
      </w:r>
      <w:r w:rsidRPr="00DE183A">
        <w:rPr>
          <w:sz w:val="20"/>
          <w:szCs w:val="20"/>
          <w:lang w:val="en-US"/>
        </w:rPr>
        <w:t xml:space="preserve"> also require specialized components to regulate internal pressure.</w:t>
      </w:r>
    </w:p>
    <w:p w14:paraId="7E057BE1" w14:textId="4C45A814" w:rsidR="003F7455" w:rsidRPr="00255003" w:rsidRDefault="00D5282D" w:rsidP="00AC46FB">
      <w:pPr>
        <w:autoSpaceDE w:val="0"/>
        <w:autoSpaceDN w:val="0"/>
        <w:adjustRightInd w:val="0"/>
        <w:spacing w:after="120" w:line="360" w:lineRule="auto"/>
        <w:rPr>
          <w:sz w:val="20"/>
          <w:szCs w:val="20"/>
          <w:lang w:val="en-US"/>
        </w:rPr>
      </w:pPr>
      <w:r w:rsidRPr="00DE183A">
        <w:rPr>
          <w:sz w:val="20"/>
          <w:szCs w:val="20"/>
          <w:lang w:val="en-US"/>
        </w:rPr>
        <w:t xml:space="preserve">Freudenberg Sealing Technologies has addressed this need with its </w:t>
      </w:r>
      <w:proofErr w:type="spellStart"/>
      <w:r w:rsidRPr="00DE183A">
        <w:rPr>
          <w:sz w:val="20"/>
          <w:szCs w:val="20"/>
          <w:lang w:val="en-US"/>
        </w:rPr>
        <w:t>DIAvent</w:t>
      </w:r>
      <w:proofErr w:type="spellEnd"/>
      <w:r w:rsidRPr="00DE183A">
        <w:rPr>
          <w:sz w:val="20"/>
          <w:szCs w:val="20"/>
          <w:lang w:val="en-US"/>
        </w:rPr>
        <w:t xml:space="preserve">® product portfolio – a patented </w:t>
      </w:r>
      <w:r w:rsidR="001231D3">
        <w:rPr>
          <w:sz w:val="20"/>
          <w:szCs w:val="20"/>
          <w:lang w:val="en-US"/>
        </w:rPr>
        <w:t>family</w:t>
      </w:r>
      <w:r w:rsidRPr="00DE183A">
        <w:rPr>
          <w:sz w:val="20"/>
          <w:szCs w:val="20"/>
          <w:lang w:val="en-US"/>
        </w:rPr>
        <w:t xml:space="preserve"> of solutions that </w:t>
      </w:r>
      <w:r w:rsidR="001A6708">
        <w:rPr>
          <w:sz w:val="20"/>
          <w:szCs w:val="20"/>
          <w:lang w:val="en-US"/>
        </w:rPr>
        <w:t>equalize pressure</w:t>
      </w:r>
      <w:r w:rsidRPr="00DE183A">
        <w:rPr>
          <w:sz w:val="20"/>
          <w:szCs w:val="20"/>
          <w:lang w:val="en-US"/>
        </w:rPr>
        <w:t xml:space="preserve"> during normal operation along with emergency degassing functions – tailored for different applications.</w:t>
      </w:r>
      <w:r w:rsidR="00E93E24">
        <w:rPr>
          <w:sz w:val="20"/>
          <w:szCs w:val="20"/>
          <w:lang w:val="en-US"/>
        </w:rPr>
        <w:t xml:space="preserve"> The current </w:t>
      </w:r>
      <w:r w:rsidR="00645CA7">
        <w:rPr>
          <w:sz w:val="20"/>
          <w:szCs w:val="20"/>
          <w:lang w:val="en-US"/>
        </w:rPr>
        <w:t>portfolio offers</w:t>
      </w:r>
      <w:r w:rsidR="00E65DB9">
        <w:rPr>
          <w:sz w:val="20"/>
          <w:szCs w:val="20"/>
          <w:lang w:val="en-US"/>
        </w:rPr>
        <w:t xml:space="preserve"> a range of</w:t>
      </w:r>
      <w:r w:rsidR="00645CA7">
        <w:rPr>
          <w:sz w:val="20"/>
          <w:szCs w:val="20"/>
          <w:lang w:val="en-US"/>
        </w:rPr>
        <w:t xml:space="preserve"> </w:t>
      </w:r>
      <w:r w:rsidR="00347BDA">
        <w:rPr>
          <w:sz w:val="20"/>
          <w:szCs w:val="20"/>
          <w:lang w:val="en-US"/>
        </w:rPr>
        <w:t>options</w:t>
      </w:r>
      <w:r w:rsidR="00530151">
        <w:rPr>
          <w:sz w:val="20"/>
          <w:szCs w:val="20"/>
          <w:lang w:val="en-US"/>
        </w:rPr>
        <w:t>,</w:t>
      </w:r>
      <w:r w:rsidR="00645CA7">
        <w:rPr>
          <w:sz w:val="20"/>
          <w:szCs w:val="20"/>
          <w:lang w:val="en-US"/>
        </w:rPr>
        <w:t xml:space="preserve"> </w:t>
      </w:r>
      <w:r w:rsidR="003F7455" w:rsidRPr="00023C92">
        <w:rPr>
          <w:rFonts w:cs="Arial"/>
          <w:sz w:val="20"/>
          <w:szCs w:val="20"/>
          <w:lang w:val="en-US"/>
        </w:rPr>
        <w:t>from compact, space-saving</w:t>
      </w:r>
      <w:r w:rsidR="00B9182C" w:rsidRPr="00023C92">
        <w:rPr>
          <w:rFonts w:cs="Arial"/>
          <w:sz w:val="20"/>
          <w:szCs w:val="20"/>
          <w:lang w:val="en-US"/>
        </w:rPr>
        <w:t xml:space="preserve"> options</w:t>
      </w:r>
      <w:r w:rsidR="003F7455" w:rsidRPr="00023C92">
        <w:rPr>
          <w:rFonts w:cs="Arial"/>
          <w:sz w:val="20"/>
          <w:szCs w:val="20"/>
          <w:lang w:val="en-US"/>
        </w:rPr>
        <w:t xml:space="preserve"> for small and mid-sized battery systems, to high-capacity </w:t>
      </w:r>
      <w:r w:rsidR="001E6FAE" w:rsidRPr="00023C92">
        <w:rPr>
          <w:rFonts w:cs="Arial"/>
          <w:sz w:val="20"/>
          <w:szCs w:val="20"/>
          <w:lang w:val="en-US"/>
        </w:rPr>
        <w:t>elements</w:t>
      </w:r>
      <w:r w:rsidR="003F7455" w:rsidRPr="00023C92">
        <w:rPr>
          <w:rFonts w:cs="Arial"/>
          <w:sz w:val="20"/>
          <w:szCs w:val="20"/>
          <w:lang w:val="en-US"/>
        </w:rPr>
        <w:t xml:space="preserve"> designed for larger, high-energy vehicles, as well as solutions for e-motors, axles, inverters and more. </w:t>
      </w:r>
    </w:p>
    <w:p w14:paraId="6C5BB9B6" w14:textId="25A5940C" w:rsidR="00D5282D" w:rsidRPr="00AB3C74" w:rsidRDefault="00D5282D" w:rsidP="00AC46FB">
      <w:pPr>
        <w:autoSpaceDE w:val="0"/>
        <w:autoSpaceDN w:val="0"/>
        <w:adjustRightInd w:val="0"/>
        <w:spacing w:after="120" w:line="360" w:lineRule="auto"/>
        <w:rPr>
          <w:rFonts w:cs="Arial"/>
          <w:sz w:val="20"/>
          <w:szCs w:val="20"/>
          <w:lang w:val="en-US"/>
        </w:rPr>
      </w:pPr>
      <w:r w:rsidRPr="00DE183A">
        <w:rPr>
          <w:sz w:val="20"/>
          <w:szCs w:val="20"/>
          <w:lang w:val="en-US"/>
        </w:rPr>
        <w:t xml:space="preserve">Now, </w:t>
      </w:r>
      <w:r w:rsidR="00ED25F2">
        <w:rPr>
          <w:sz w:val="20"/>
          <w:szCs w:val="20"/>
          <w:lang w:val="en-US"/>
        </w:rPr>
        <w:t xml:space="preserve">based on customer interest and feedback, </w:t>
      </w:r>
      <w:r w:rsidRPr="00DE183A">
        <w:rPr>
          <w:sz w:val="20"/>
          <w:szCs w:val="20"/>
          <w:lang w:val="en-US"/>
        </w:rPr>
        <w:t xml:space="preserve">Freudenberg has </w:t>
      </w:r>
      <w:r w:rsidR="00723C0A">
        <w:rPr>
          <w:sz w:val="20"/>
          <w:szCs w:val="20"/>
          <w:lang w:val="en-US"/>
        </w:rPr>
        <w:t>diversified</w:t>
      </w:r>
      <w:r w:rsidRPr="00DE183A">
        <w:rPr>
          <w:sz w:val="20"/>
          <w:szCs w:val="20"/>
          <w:lang w:val="en-US"/>
        </w:rPr>
        <w:t xml:space="preserve"> </w:t>
      </w:r>
      <w:r w:rsidR="00723C0A">
        <w:rPr>
          <w:sz w:val="20"/>
          <w:szCs w:val="20"/>
          <w:lang w:val="en-US"/>
        </w:rPr>
        <w:t>the</w:t>
      </w:r>
      <w:r w:rsidRPr="00DE183A">
        <w:rPr>
          <w:sz w:val="20"/>
          <w:szCs w:val="20"/>
          <w:lang w:val="en-US"/>
        </w:rPr>
        <w:t xml:space="preserve"> </w:t>
      </w:r>
      <w:proofErr w:type="spellStart"/>
      <w:r w:rsidR="00E65F69">
        <w:rPr>
          <w:sz w:val="20"/>
          <w:szCs w:val="20"/>
          <w:lang w:val="en-US"/>
        </w:rPr>
        <w:t>DIAvent</w:t>
      </w:r>
      <w:proofErr w:type="spellEnd"/>
      <w:r w:rsidR="00E65F69">
        <w:rPr>
          <w:sz w:val="20"/>
          <w:szCs w:val="20"/>
          <w:lang w:val="en-US"/>
        </w:rPr>
        <w:t xml:space="preserve">® </w:t>
      </w:r>
      <w:r w:rsidRPr="00DE183A">
        <w:rPr>
          <w:sz w:val="20"/>
          <w:szCs w:val="20"/>
          <w:lang w:val="en-US"/>
        </w:rPr>
        <w:t>portfolio</w:t>
      </w:r>
      <w:r w:rsidR="00723C0A">
        <w:rPr>
          <w:sz w:val="20"/>
          <w:szCs w:val="20"/>
          <w:lang w:val="en-US"/>
        </w:rPr>
        <w:t xml:space="preserve"> further</w:t>
      </w:r>
      <w:r w:rsidRPr="00DE183A">
        <w:rPr>
          <w:sz w:val="20"/>
          <w:szCs w:val="20"/>
          <w:lang w:val="en-US"/>
        </w:rPr>
        <w:t xml:space="preserve"> with two new components</w:t>
      </w:r>
      <w:r w:rsidR="00506B31">
        <w:rPr>
          <w:sz w:val="20"/>
          <w:szCs w:val="20"/>
          <w:lang w:val="en-US"/>
        </w:rPr>
        <w:t xml:space="preserve"> offering unique features</w:t>
      </w:r>
      <w:r w:rsidRPr="00DE183A">
        <w:rPr>
          <w:sz w:val="20"/>
          <w:szCs w:val="20"/>
          <w:lang w:val="en-US"/>
        </w:rPr>
        <w:t>:</w:t>
      </w:r>
    </w:p>
    <w:p w14:paraId="15F06A50" w14:textId="1C95FEF5" w:rsidR="00D5282D" w:rsidRPr="00903336" w:rsidRDefault="00D5282D" w:rsidP="00903336">
      <w:pPr>
        <w:numPr>
          <w:ilvl w:val="0"/>
          <w:numId w:val="22"/>
        </w:numPr>
        <w:spacing w:after="160" w:line="278" w:lineRule="auto"/>
        <w:rPr>
          <w:sz w:val="20"/>
          <w:szCs w:val="20"/>
          <w:lang w:val="en-US"/>
        </w:rPr>
      </w:pPr>
      <w:r w:rsidRPr="00903336">
        <w:rPr>
          <w:b/>
          <w:bCs/>
          <w:sz w:val="20"/>
          <w:szCs w:val="20"/>
          <w:lang w:val="en-US"/>
        </w:rPr>
        <w:lastRenderedPageBreak/>
        <w:t xml:space="preserve">The </w:t>
      </w:r>
      <w:proofErr w:type="spellStart"/>
      <w:r w:rsidRPr="00903336">
        <w:rPr>
          <w:b/>
          <w:bCs/>
          <w:sz w:val="20"/>
          <w:szCs w:val="20"/>
          <w:lang w:val="en-US"/>
        </w:rPr>
        <w:t>DIAvent</w:t>
      </w:r>
      <w:proofErr w:type="spellEnd"/>
      <w:r w:rsidRPr="00903336">
        <w:rPr>
          <w:b/>
          <w:bCs/>
          <w:sz w:val="20"/>
          <w:szCs w:val="20"/>
          <w:lang w:val="en-US"/>
        </w:rPr>
        <w:t xml:space="preserve">® </w:t>
      </w:r>
      <w:proofErr w:type="spellStart"/>
      <w:r w:rsidR="00F46932" w:rsidRPr="00903336">
        <w:rPr>
          <w:b/>
          <w:bCs/>
          <w:sz w:val="20"/>
          <w:szCs w:val="20"/>
          <w:lang w:val="en-US"/>
        </w:rPr>
        <w:t>m</w:t>
      </w:r>
      <w:r w:rsidRPr="00903336">
        <w:rPr>
          <w:b/>
          <w:bCs/>
          <w:sz w:val="20"/>
          <w:szCs w:val="20"/>
          <w:lang w:val="en-US"/>
        </w:rPr>
        <w:t>axFlow</w:t>
      </w:r>
      <w:proofErr w:type="spellEnd"/>
      <w:r w:rsidRPr="00903336">
        <w:rPr>
          <w:sz w:val="20"/>
          <w:szCs w:val="20"/>
          <w:lang w:val="en-US"/>
        </w:rPr>
        <w:t>, which</w:t>
      </w:r>
      <w:r w:rsidR="00903336" w:rsidRPr="00903336">
        <w:rPr>
          <w:sz w:val="20"/>
          <w:szCs w:val="20"/>
          <w:lang w:val="en-US"/>
        </w:rPr>
        <w:t xml:space="preserve"> features a</w:t>
      </w:r>
      <w:r w:rsidR="00903336">
        <w:rPr>
          <w:sz w:val="20"/>
          <w:szCs w:val="20"/>
          <w:lang w:val="en-US"/>
        </w:rPr>
        <w:t xml:space="preserve">n </w:t>
      </w:r>
      <w:r w:rsidR="00903336" w:rsidRPr="00903336">
        <w:rPr>
          <w:sz w:val="20"/>
          <w:szCs w:val="20"/>
          <w:lang w:val="en-US"/>
        </w:rPr>
        <w:t>open degassing vent</w:t>
      </w:r>
      <w:r w:rsidR="00903336">
        <w:rPr>
          <w:sz w:val="20"/>
          <w:szCs w:val="20"/>
          <w:lang w:val="en-US"/>
        </w:rPr>
        <w:t xml:space="preserve"> –</w:t>
      </w:r>
      <w:r w:rsidR="00903336" w:rsidRPr="00903336">
        <w:rPr>
          <w:sz w:val="20"/>
          <w:szCs w:val="20"/>
          <w:lang w:val="en-US"/>
        </w:rPr>
        <w:t xml:space="preserve"> rather than one that opens gradually</w:t>
      </w:r>
      <w:r w:rsidR="00903336">
        <w:rPr>
          <w:sz w:val="20"/>
          <w:szCs w:val="20"/>
          <w:lang w:val="en-US"/>
        </w:rPr>
        <w:t xml:space="preserve"> –</w:t>
      </w:r>
      <w:r w:rsidRPr="00903336">
        <w:rPr>
          <w:sz w:val="20"/>
          <w:szCs w:val="20"/>
          <w:lang w:val="en-US"/>
        </w:rPr>
        <w:t xml:space="preserve"> </w:t>
      </w:r>
      <w:r w:rsidR="00F46932" w:rsidRPr="00903336">
        <w:rPr>
          <w:sz w:val="20"/>
          <w:szCs w:val="20"/>
          <w:lang w:val="en-US"/>
        </w:rPr>
        <w:t>provid</w:t>
      </w:r>
      <w:r w:rsidR="00903336">
        <w:rPr>
          <w:sz w:val="20"/>
          <w:szCs w:val="20"/>
          <w:lang w:val="en-US"/>
        </w:rPr>
        <w:t>ing</w:t>
      </w:r>
      <w:r w:rsidR="00F46932" w:rsidRPr="00903336">
        <w:rPr>
          <w:sz w:val="20"/>
          <w:szCs w:val="20"/>
          <w:lang w:val="en-US"/>
        </w:rPr>
        <w:t xml:space="preserve"> </w:t>
      </w:r>
      <w:r w:rsidR="00903336" w:rsidRPr="00903336">
        <w:rPr>
          <w:sz w:val="20"/>
          <w:szCs w:val="20"/>
          <w:lang w:val="en-US"/>
        </w:rPr>
        <w:t xml:space="preserve">a </w:t>
      </w:r>
      <w:r w:rsidR="00F46932" w:rsidRPr="00903336">
        <w:rPr>
          <w:sz w:val="20"/>
          <w:szCs w:val="20"/>
          <w:lang w:val="en-US"/>
        </w:rPr>
        <w:t>full degassing rate near the opening pressure threshold</w:t>
      </w:r>
      <w:r w:rsidR="00903336">
        <w:rPr>
          <w:sz w:val="20"/>
          <w:szCs w:val="20"/>
          <w:lang w:val="en-US"/>
        </w:rPr>
        <w:t xml:space="preserve"> and an </w:t>
      </w:r>
      <w:r w:rsidR="00903336" w:rsidRPr="00903336">
        <w:rPr>
          <w:sz w:val="20"/>
          <w:szCs w:val="20"/>
          <w:lang w:val="en-US"/>
        </w:rPr>
        <w:t>activation level</w:t>
      </w:r>
      <w:r w:rsidR="00903336">
        <w:rPr>
          <w:sz w:val="20"/>
          <w:szCs w:val="20"/>
          <w:lang w:val="en-US"/>
        </w:rPr>
        <w:t xml:space="preserve"> that can be adjusted </w:t>
      </w:r>
      <w:r w:rsidR="00F46932" w:rsidRPr="00903336">
        <w:rPr>
          <w:sz w:val="20"/>
          <w:szCs w:val="20"/>
          <w:lang w:val="en-US"/>
        </w:rPr>
        <w:t>between 50 and 200</w:t>
      </w:r>
      <w:r w:rsidR="00903336" w:rsidRPr="00903336">
        <w:rPr>
          <w:sz w:val="20"/>
          <w:szCs w:val="20"/>
          <w:lang w:val="en-US"/>
        </w:rPr>
        <w:t xml:space="preserve"> </w:t>
      </w:r>
      <w:r w:rsidR="00F46932" w:rsidRPr="00903336">
        <w:rPr>
          <w:sz w:val="20"/>
          <w:szCs w:val="20"/>
          <w:lang w:val="en-US"/>
        </w:rPr>
        <w:t xml:space="preserve">mbar. </w:t>
      </w:r>
    </w:p>
    <w:p w14:paraId="432B47D1" w14:textId="77415BF6" w:rsidR="00D5282D" w:rsidRPr="00903336" w:rsidRDefault="00D5282D" w:rsidP="00D5282D">
      <w:pPr>
        <w:numPr>
          <w:ilvl w:val="0"/>
          <w:numId w:val="22"/>
        </w:numPr>
        <w:spacing w:after="160" w:line="278" w:lineRule="auto"/>
        <w:rPr>
          <w:sz w:val="20"/>
          <w:szCs w:val="20"/>
          <w:lang w:val="en-US"/>
        </w:rPr>
      </w:pPr>
      <w:r w:rsidRPr="00DE183A">
        <w:rPr>
          <w:b/>
          <w:bCs/>
          <w:sz w:val="20"/>
          <w:szCs w:val="20"/>
          <w:lang w:val="en-US"/>
        </w:rPr>
        <w:t xml:space="preserve">The </w:t>
      </w:r>
      <w:proofErr w:type="spellStart"/>
      <w:r w:rsidRPr="00DE183A">
        <w:rPr>
          <w:b/>
          <w:bCs/>
          <w:sz w:val="20"/>
          <w:szCs w:val="20"/>
          <w:lang w:val="en-US"/>
        </w:rPr>
        <w:t>DIAvent</w:t>
      </w:r>
      <w:proofErr w:type="spellEnd"/>
      <w:r w:rsidRPr="00DE183A">
        <w:rPr>
          <w:b/>
          <w:bCs/>
          <w:sz w:val="20"/>
          <w:szCs w:val="20"/>
          <w:lang w:val="en-US"/>
        </w:rPr>
        <w:t>® Hybrid</w:t>
      </w:r>
      <w:r w:rsidRPr="00DE183A">
        <w:rPr>
          <w:sz w:val="20"/>
          <w:szCs w:val="20"/>
          <w:lang w:val="en-US"/>
        </w:rPr>
        <w:t xml:space="preserve">, which combines permanent bidirectional pressure equalization with emergency degassing, </w:t>
      </w:r>
      <w:r w:rsidR="00781E9C">
        <w:rPr>
          <w:sz w:val="20"/>
          <w:szCs w:val="20"/>
          <w:lang w:val="en-US"/>
        </w:rPr>
        <w:t xml:space="preserve">with </w:t>
      </w:r>
      <w:r w:rsidR="00903336">
        <w:rPr>
          <w:sz w:val="20"/>
          <w:szCs w:val="20"/>
          <w:lang w:val="en-US"/>
        </w:rPr>
        <w:t>the added ability to mount the aluminum cover of the vent directly and firmly to the battery housing.</w:t>
      </w:r>
    </w:p>
    <w:p w14:paraId="50D28B42" w14:textId="77C44AD0" w:rsidR="000B1D79" w:rsidRPr="00DE183A" w:rsidRDefault="009525E1" w:rsidP="000B1D79">
      <w:pPr>
        <w:autoSpaceDE w:val="0"/>
        <w:autoSpaceDN w:val="0"/>
        <w:adjustRightInd w:val="0"/>
        <w:spacing w:after="120" w:line="360" w:lineRule="auto"/>
        <w:rPr>
          <w:sz w:val="20"/>
          <w:szCs w:val="20"/>
          <w:lang w:val="en-US"/>
        </w:rPr>
      </w:pPr>
      <w:r>
        <w:rPr>
          <w:sz w:val="20"/>
          <w:szCs w:val="20"/>
          <w:lang w:val="en-US"/>
        </w:rPr>
        <w:t>Both new</w:t>
      </w:r>
      <w:r w:rsidR="00903336">
        <w:rPr>
          <w:sz w:val="20"/>
          <w:szCs w:val="20"/>
          <w:lang w:val="en-US"/>
        </w:rPr>
        <w:t xml:space="preserve"> components</w:t>
      </w:r>
      <w:r w:rsidR="00506B31">
        <w:rPr>
          <w:sz w:val="20"/>
          <w:szCs w:val="20"/>
          <w:lang w:val="en-US"/>
        </w:rPr>
        <w:t xml:space="preserve"> </w:t>
      </w:r>
      <w:r>
        <w:rPr>
          <w:sz w:val="20"/>
          <w:szCs w:val="20"/>
          <w:lang w:val="en-US"/>
        </w:rPr>
        <w:t xml:space="preserve">are </w:t>
      </w:r>
      <w:r w:rsidR="00ED25F2">
        <w:rPr>
          <w:sz w:val="20"/>
          <w:szCs w:val="20"/>
          <w:lang w:val="en-US"/>
        </w:rPr>
        <w:t>suitable</w:t>
      </w:r>
      <w:r>
        <w:rPr>
          <w:sz w:val="20"/>
          <w:szCs w:val="20"/>
          <w:lang w:val="en-US"/>
        </w:rPr>
        <w:t xml:space="preserve"> for use in </w:t>
      </w:r>
      <w:r w:rsidRPr="00DE183A">
        <w:rPr>
          <w:sz w:val="20"/>
          <w:szCs w:val="20"/>
          <w:lang w:val="en-US"/>
        </w:rPr>
        <w:t>high-energy-density battery systems</w:t>
      </w:r>
      <w:r w:rsidR="003D01B6">
        <w:rPr>
          <w:sz w:val="20"/>
          <w:szCs w:val="20"/>
          <w:lang w:val="en-US"/>
        </w:rPr>
        <w:t xml:space="preserve">. </w:t>
      </w:r>
      <w:r w:rsidR="000B1D79" w:rsidRPr="00DE183A">
        <w:rPr>
          <w:sz w:val="20"/>
          <w:szCs w:val="20"/>
          <w:lang w:val="en-US"/>
        </w:rPr>
        <w:t xml:space="preserve">These additions broaden the </w:t>
      </w:r>
      <w:proofErr w:type="spellStart"/>
      <w:r w:rsidR="00B17655" w:rsidRPr="00DE183A">
        <w:rPr>
          <w:sz w:val="20"/>
          <w:szCs w:val="20"/>
          <w:lang w:val="en-US"/>
        </w:rPr>
        <w:t>DIAvent</w:t>
      </w:r>
      <w:proofErr w:type="spellEnd"/>
      <w:r w:rsidR="00B17655" w:rsidRPr="00DE183A">
        <w:rPr>
          <w:sz w:val="20"/>
          <w:szCs w:val="20"/>
          <w:lang w:val="en-US"/>
        </w:rPr>
        <w:t>®</w:t>
      </w:r>
      <w:r w:rsidR="000B1D79" w:rsidRPr="00DE183A">
        <w:rPr>
          <w:sz w:val="20"/>
          <w:szCs w:val="20"/>
          <w:lang w:val="en-US"/>
        </w:rPr>
        <w:t xml:space="preserve"> </w:t>
      </w:r>
      <w:r w:rsidR="00721AA9">
        <w:rPr>
          <w:sz w:val="20"/>
          <w:szCs w:val="20"/>
          <w:lang w:val="en-US"/>
        </w:rPr>
        <w:t>scope</w:t>
      </w:r>
      <w:r w:rsidR="000B1D79" w:rsidRPr="00DE183A">
        <w:rPr>
          <w:sz w:val="20"/>
          <w:szCs w:val="20"/>
          <w:lang w:val="en-US"/>
        </w:rPr>
        <w:t xml:space="preserve"> of </w:t>
      </w:r>
      <w:r w:rsidR="00E27013" w:rsidRPr="00DE183A">
        <w:rPr>
          <w:sz w:val="20"/>
          <w:szCs w:val="20"/>
          <w:lang w:val="en-US"/>
        </w:rPr>
        <w:t>solutions</w:t>
      </w:r>
      <w:r w:rsidR="000B1D79" w:rsidRPr="00DE183A">
        <w:rPr>
          <w:sz w:val="20"/>
          <w:szCs w:val="20"/>
          <w:lang w:val="en-US"/>
        </w:rPr>
        <w:t>, giving automakers and battery manufacturers greater flexibility</w:t>
      </w:r>
      <w:r w:rsidR="0043278D" w:rsidRPr="00DE183A">
        <w:rPr>
          <w:sz w:val="20"/>
          <w:szCs w:val="20"/>
          <w:lang w:val="en-US"/>
        </w:rPr>
        <w:t xml:space="preserve"> </w:t>
      </w:r>
      <w:r w:rsidR="000B1D79" w:rsidRPr="00DE183A">
        <w:rPr>
          <w:sz w:val="20"/>
          <w:szCs w:val="20"/>
          <w:lang w:val="en-US"/>
        </w:rPr>
        <w:t>and tailored functionality across a wide range</w:t>
      </w:r>
      <w:r w:rsidR="00ED25F2">
        <w:rPr>
          <w:sz w:val="20"/>
          <w:szCs w:val="20"/>
          <w:lang w:val="en-US"/>
        </w:rPr>
        <w:t xml:space="preserve"> of</w:t>
      </w:r>
      <w:r w:rsidR="000B1D79" w:rsidRPr="00DE183A">
        <w:rPr>
          <w:sz w:val="20"/>
          <w:szCs w:val="20"/>
          <w:lang w:val="en-US"/>
        </w:rPr>
        <w:t xml:space="preserve"> </w:t>
      </w:r>
      <w:r w:rsidR="00720E27" w:rsidRPr="00DE183A">
        <w:rPr>
          <w:sz w:val="20"/>
          <w:szCs w:val="20"/>
          <w:lang w:val="en-US"/>
        </w:rPr>
        <w:t>operating conditions</w:t>
      </w:r>
      <w:r w:rsidR="000B1D79" w:rsidRPr="00DE183A">
        <w:rPr>
          <w:sz w:val="20"/>
          <w:szCs w:val="20"/>
          <w:lang w:val="en-US"/>
        </w:rPr>
        <w:t>.</w:t>
      </w:r>
    </w:p>
    <w:p w14:paraId="27DD2982" w14:textId="54911166" w:rsidR="00E90677" w:rsidRPr="00D5282D" w:rsidRDefault="00E90677" w:rsidP="00E90677">
      <w:pPr>
        <w:autoSpaceDE w:val="0"/>
        <w:autoSpaceDN w:val="0"/>
        <w:adjustRightInd w:val="0"/>
        <w:spacing w:after="120" w:line="360" w:lineRule="auto"/>
        <w:rPr>
          <w:rFonts w:cs="Arial"/>
          <w:sz w:val="20"/>
          <w:szCs w:val="20"/>
          <w:lang w:val="en-US"/>
        </w:rPr>
      </w:pPr>
      <w:r w:rsidRPr="00EE3EED">
        <w:rPr>
          <w:rFonts w:cs="Arial"/>
          <w:b/>
          <w:bCs/>
          <w:sz w:val="20"/>
          <w:szCs w:val="20"/>
          <w:lang w:val="en-US"/>
        </w:rPr>
        <w:t>Robust Sealing for Busbar Applications</w:t>
      </w:r>
    </w:p>
    <w:p w14:paraId="24F00ADB" w14:textId="5BEDAAE9" w:rsidR="00E90677" w:rsidRPr="00EE3EED" w:rsidRDefault="00E90677" w:rsidP="006D65AD">
      <w:pPr>
        <w:autoSpaceDE w:val="0"/>
        <w:autoSpaceDN w:val="0"/>
        <w:adjustRightInd w:val="0"/>
        <w:spacing w:after="120" w:line="360" w:lineRule="auto"/>
        <w:rPr>
          <w:rFonts w:cs="Arial"/>
          <w:bCs/>
          <w:sz w:val="20"/>
          <w:szCs w:val="20"/>
          <w:lang w:val="en-US"/>
        </w:rPr>
      </w:pPr>
      <w:r w:rsidRPr="00EE3EED">
        <w:rPr>
          <w:rFonts w:cs="Arial"/>
          <w:sz w:val="20"/>
          <w:szCs w:val="20"/>
          <w:lang w:val="en-US"/>
        </w:rPr>
        <w:t>Busbars, which are essential for energy transfer</w:t>
      </w:r>
      <w:r w:rsidR="00481CD0" w:rsidRPr="00EE3EED">
        <w:rPr>
          <w:rFonts w:cs="Arial"/>
          <w:sz w:val="20"/>
          <w:szCs w:val="20"/>
          <w:lang w:val="en-US"/>
        </w:rPr>
        <w:t xml:space="preserve"> in battery systems</w:t>
      </w:r>
      <w:r w:rsidRPr="00EE3EED">
        <w:rPr>
          <w:rFonts w:cs="Arial"/>
          <w:sz w:val="20"/>
          <w:szCs w:val="20"/>
          <w:lang w:val="en-US"/>
        </w:rPr>
        <w:t xml:space="preserve">, are notoriously challenging to seal </w:t>
      </w:r>
      <w:r w:rsidR="00481CD0" w:rsidRPr="00EE3EED">
        <w:rPr>
          <w:rFonts w:cs="Arial"/>
          <w:sz w:val="20"/>
          <w:szCs w:val="20"/>
          <w:lang w:val="en-US"/>
        </w:rPr>
        <w:t xml:space="preserve">effectively </w:t>
      </w:r>
      <w:r w:rsidRPr="00EE3EED">
        <w:rPr>
          <w:rFonts w:cs="Arial"/>
          <w:sz w:val="20"/>
          <w:szCs w:val="20"/>
          <w:lang w:val="en-US"/>
        </w:rPr>
        <w:t>due to</w:t>
      </w:r>
      <w:r w:rsidR="00481CD0" w:rsidRPr="00EE3EED">
        <w:rPr>
          <w:rFonts w:cs="Arial"/>
          <w:sz w:val="20"/>
          <w:szCs w:val="20"/>
          <w:lang w:val="en-US"/>
        </w:rPr>
        <w:t xml:space="preserve"> their</w:t>
      </w:r>
      <w:r w:rsidRPr="00EE3EED">
        <w:rPr>
          <w:rFonts w:cs="Arial"/>
          <w:sz w:val="20"/>
          <w:szCs w:val="20"/>
          <w:lang w:val="en-US"/>
        </w:rPr>
        <w:t xml:space="preserve"> irregular geometries and the harsh conditions they are exposed to, such as aggressive fluids and temperatures. Freudenberg’s groundbreaking media-tight busbar sealing technology</w:t>
      </w:r>
      <w:r w:rsidR="00C8138D" w:rsidRPr="00EE3EED">
        <w:rPr>
          <w:rFonts w:cs="Arial"/>
          <w:sz w:val="20"/>
          <w:szCs w:val="20"/>
          <w:lang w:val="en-US"/>
        </w:rPr>
        <w:t>, suitable for both rectangular and round busbars,</w:t>
      </w:r>
      <w:r w:rsidRPr="00EE3EED">
        <w:rPr>
          <w:rFonts w:cs="Arial"/>
          <w:sz w:val="20"/>
          <w:szCs w:val="20"/>
          <w:lang w:val="en-US"/>
        </w:rPr>
        <w:t xml:space="preserve"> eliminates the need for additional assembly steps, significantly reduces leak risk, and enhances long-term durability. Designed for both low- and high-voltage applications, the solution </w:t>
      </w:r>
      <w:r w:rsidR="00C8138D" w:rsidRPr="00EE3EED">
        <w:rPr>
          <w:rFonts w:cs="Arial"/>
          <w:sz w:val="20"/>
          <w:szCs w:val="20"/>
          <w:lang w:val="en-US"/>
        </w:rPr>
        <w:t xml:space="preserve">can withstand temperatures of -40°C up to 200°C, </w:t>
      </w:r>
      <w:r w:rsidRPr="00EE3EED">
        <w:rPr>
          <w:rFonts w:cs="Arial"/>
          <w:sz w:val="20"/>
          <w:szCs w:val="20"/>
          <w:lang w:val="en-US"/>
        </w:rPr>
        <w:t>deliver</w:t>
      </w:r>
      <w:r w:rsidR="0007570B" w:rsidRPr="00EE3EED">
        <w:rPr>
          <w:rFonts w:cs="Arial"/>
          <w:sz w:val="20"/>
          <w:szCs w:val="20"/>
          <w:lang w:val="en-US"/>
        </w:rPr>
        <w:t>ing</w:t>
      </w:r>
      <w:r w:rsidRPr="00EE3EED">
        <w:rPr>
          <w:rFonts w:cs="Arial"/>
          <w:sz w:val="20"/>
          <w:szCs w:val="20"/>
          <w:lang w:val="en-US"/>
        </w:rPr>
        <w:t xml:space="preserve"> superior resistance to thermal cycling and aggressive media, helping lower total cost of ownership for EV systems.</w:t>
      </w:r>
    </w:p>
    <w:p w14:paraId="709AD932" w14:textId="7DCA4B02" w:rsidR="003A646A" w:rsidRPr="00EE3EED" w:rsidRDefault="00E762CA" w:rsidP="003444C5">
      <w:pPr>
        <w:autoSpaceDE w:val="0"/>
        <w:autoSpaceDN w:val="0"/>
        <w:adjustRightInd w:val="0"/>
        <w:spacing w:after="120" w:line="360" w:lineRule="auto"/>
        <w:rPr>
          <w:rFonts w:cs="Arial"/>
          <w:b/>
          <w:bCs/>
          <w:sz w:val="20"/>
          <w:szCs w:val="20"/>
          <w:lang w:val="en-US"/>
        </w:rPr>
      </w:pPr>
      <w:r w:rsidRPr="00EE3EED">
        <w:rPr>
          <w:rFonts w:cs="Arial"/>
          <w:b/>
          <w:bCs/>
          <w:sz w:val="20"/>
          <w:szCs w:val="20"/>
          <w:lang w:val="en-US"/>
        </w:rPr>
        <w:t>Fluid Connectors</w:t>
      </w:r>
      <w:r w:rsidR="00023C92">
        <w:rPr>
          <w:rFonts w:cs="Arial"/>
          <w:b/>
          <w:bCs/>
          <w:sz w:val="20"/>
          <w:szCs w:val="20"/>
          <w:lang w:val="en-US"/>
        </w:rPr>
        <w:t xml:space="preserve"> and Solenoid Valves</w:t>
      </w:r>
      <w:r w:rsidRPr="00EE3EED">
        <w:rPr>
          <w:rFonts w:cs="Arial"/>
          <w:b/>
          <w:bCs/>
          <w:sz w:val="20"/>
          <w:szCs w:val="20"/>
          <w:lang w:val="en-US"/>
        </w:rPr>
        <w:t xml:space="preserve"> for Battery Thermal Management</w:t>
      </w:r>
    </w:p>
    <w:p w14:paraId="25423423" w14:textId="3D7BE3A8" w:rsidR="003A646A" w:rsidRPr="00EE3EED" w:rsidRDefault="00E762CA" w:rsidP="003A646A">
      <w:pPr>
        <w:autoSpaceDE w:val="0"/>
        <w:autoSpaceDN w:val="0"/>
        <w:adjustRightInd w:val="0"/>
        <w:spacing w:after="120" w:line="360" w:lineRule="auto"/>
        <w:rPr>
          <w:rFonts w:cs="Arial"/>
          <w:sz w:val="20"/>
          <w:szCs w:val="20"/>
          <w:lang w:val="en-US"/>
        </w:rPr>
      </w:pPr>
      <w:r w:rsidRPr="00EE3EED">
        <w:rPr>
          <w:rFonts w:cs="Arial"/>
          <w:sz w:val="20"/>
          <w:szCs w:val="20"/>
          <w:lang w:val="en-US"/>
        </w:rPr>
        <w:t>As EV batteries grow in capacity and charging speeds accelerate, thermal management becomes</w:t>
      </w:r>
      <w:r w:rsidR="002D3A43" w:rsidRPr="00EE3EED">
        <w:rPr>
          <w:rFonts w:cs="Arial"/>
          <w:sz w:val="20"/>
          <w:szCs w:val="20"/>
          <w:lang w:val="en-US"/>
        </w:rPr>
        <w:t xml:space="preserve"> increasingly</w:t>
      </w:r>
      <w:r w:rsidRPr="00EE3EED">
        <w:rPr>
          <w:rFonts w:cs="Arial"/>
          <w:sz w:val="20"/>
          <w:szCs w:val="20"/>
          <w:lang w:val="en-US"/>
        </w:rPr>
        <w:t xml:space="preserve"> critical. Conventional cooling systems often fall short in ultra-fast charging scenarios</w:t>
      </w:r>
      <w:r w:rsidR="00AD5E8E" w:rsidRPr="00EE3EED">
        <w:rPr>
          <w:rFonts w:cs="Arial"/>
          <w:sz w:val="20"/>
          <w:szCs w:val="20"/>
          <w:lang w:val="en-US"/>
        </w:rPr>
        <w:t xml:space="preserve">. </w:t>
      </w:r>
      <w:r w:rsidR="00F433EF" w:rsidRPr="00EE3EED">
        <w:rPr>
          <w:rFonts w:cs="Arial"/>
          <w:sz w:val="20"/>
          <w:szCs w:val="20"/>
          <w:lang w:val="en-US"/>
        </w:rPr>
        <w:t xml:space="preserve">To address this, </w:t>
      </w:r>
      <w:r w:rsidRPr="00EE3EED">
        <w:rPr>
          <w:rFonts w:cs="Arial"/>
          <w:sz w:val="20"/>
          <w:szCs w:val="20"/>
          <w:lang w:val="en-US"/>
        </w:rPr>
        <w:t>Freudenberg’s advanced fluid connectors are engineered to accommodate a range of cooling fluids and thermodynamic demands, maintain</w:t>
      </w:r>
      <w:r w:rsidR="00931F65" w:rsidRPr="00EE3EED">
        <w:rPr>
          <w:rFonts w:cs="Arial"/>
          <w:sz w:val="20"/>
          <w:szCs w:val="20"/>
          <w:lang w:val="en-US"/>
        </w:rPr>
        <w:t>ing</w:t>
      </w:r>
      <w:r w:rsidRPr="00EE3EED">
        <w:rPr>
          <w:rFonts w:cs="Arial"/>
          <w:sz w:val="20"/>
          <w:szCs w:val="20"/>
          <w:lang w:val="en-US"/>
        </w:rPr>
        <w:t xml:space="preserve"> optimal cell temperatures and extend battery life. </w:t>
      </w:r>
      <w:r w:rsidR="00076BD0" w:rsidRPr="00EE3EED">
        <w:rPr>
          <w:rFonts w:cs="Arial"/>
          <w:sz w:val="20"/>
          <w:szCs w:val="20"/>
          <w:lang w:val="en-US"/>
        </w:rPr>
        <w:t>The f</w:t>
      </w:r>
      <w:r w:rsidR="00941A7B" w:rsidRPr="00EE3EED">
        <w:rPr>
          <w:rFonts w:cs="Arial"/>
          <w:sz w:val="20"/>
          <w:szCs w:val="20"/>
          <w:lang w:val="en-US"/>
        </w:rPr>
        <w:t>luid connectors help to deliver a system-level cost advantage through tolerance compensation, enabling simplified and efficient assembly processes</w:t>
      </w:r>
      <w:r w:rsidR="00A518C7" w:rsidRPr="00EE3EED">
        <w:rPr>
          <w:rFonts w:cs="Arial"/>
          <w:sz w:val="20"/>
          <w:szCs w:val="20"/>
          <w:lang w:val="en-US"/>
        </w:rPr>
        <w:t>, combining several functions into a single component</w:t>
      </w:r>
      <w:r w:rsidR="00941A7B" w:rsidRPr="00EE3EED">
        <w:rPr>
          <w:rFonts w:cs="Arial"/>
          <w:sz w:val="20"/>
          <w:szCs w:val="20"/>
          <w:lang w:val="en-US"/>
        </w:rPr>
        <w:t xml:space="preserve">. </w:t>
      </w:r>
      <w:r w:rsidRPr="00EE3EED">
        <w:rPr>
          <w:rFonts w:cs="Arial"/>
          <w:sz w:val="20"/>
          <w:szCs w:val="20"/>
          <w:lang w:val="en-US"/>
        </w:rPr>
        <w:t xml:space="preserve"> </w:t>
      </w:r>
      <w:r w:rsidR="00941A7B" w:rsidRPr="00EE3EED">
        <w:rPr>
          <w:rFonts w:cs="Arial"/>
          <w:sz w:val="20"/>
          <w:szCs w:val="20"/>
          <w:lang w:val="en-US"/>
        </w:rPr>
        <w:t xml:space="preserve">Freudenberg’s </w:t>
      </w:r>
      <w:r w:rsidRPr="00EE3EED">
        <w:rPr>
          <w:rFonts w:cs="Arial"/>
          <w:sz w:val="20"/>
          <w:szCs w:val="20"/>
          <w:lang w:val="en-US"/>
        </w:rPr>
        <w:t>connectors are tailored for high loads and variable system requirements</w:t>
      </w:r>
      <w:r w:rsidR="00377741" w:rsidRPr="00EE3EED">
        <w:rPr>
          <w:rFonts w:cs="Arial"/>
          <w:sz w:val="20"/>
          <w:szCs w:val="20"/>
          <w:lang w:val="en-US"/>
        </w:rPr>
        <w:t xml:space="preserve">, </w:t>
      </w:r>
      <w:r w:rsidRPr="00EE3EED">
        <w:rPr>
          <w:rFonts w:cs="Arial"/>
          <w:sz w:val="20"/>
          <w:szCs w:val="20"/>
          <w:lang w:val="en-US"/>
        </w:rPr>
        <w:t>bridging the gap between larger batteries and higher performance.</w:t>
      </w:r>
      <w:r w:rsidR="00023C92">
        <w:rPr>
          <w:rFonts w:cs="Arial"/>
          <w:sz w:val="20"/>
          <w:szCs w:val="20"/>
          <w:lang w:val="en-US"/>
        </w:rPr>
        <w:t xml:space="preserve"> </w:t>
      </w:r>
      <w:r w:rsidR="00BF77EB" w:rsidRPr="00BF77EB">
        <w:rPr>
          <w:rFonts w:cs="Arial"/>
          <w:sz w:val="20"/>
          <w:szCs w:val="20"/>
          <w:lang w:val="en-US"/>
        </w:rPr>
        <w:t>Freudenberg’s solenoid valves precisely regulate fluid and air flow in automotive and battery systems by converting electrical signals into controlled mechanical movement.</w:t>
      </w:r>
    </w:p>
    <w:p w14:paraId="499029E0" w14:textId="4D90811C" w:rsidR="002C165A" w:rsidRPr="00EE3EED" w:rsidRDefault="00AC49E3" w:rsidP="003A646A">
      <w:pPr>
        <w:autoSpaceDE w:val="0"/>
        <w:autoSpaceDN w:val="0"/>
        <w:adjustRightInd w:val="0"/>
        <w:spacing w:after="120" w:line="360" w:lineRule="auto"/>
        <w:rPr>
          <w:rFonts w:cs="Arial"/>
          <w:bCs/>
          <w:sz w:val="20"/>
          <w:szCs w:val="20"/>
          <w:lang w:val="en-US"/>
        </w:rPr>
      </w:pPr>
      <w:r w:rsidRPr="00EE3EED">
        <w:rPr>
          <w:rFonts w:cs="Arial"/>
          <w:bCs/>
          <w:sz w:val="20"/>
          <w:szCs w:val="20"/>
          <w:lang w:val="en-US"/>
        </w:rPr>
        <w:t>“</w:t>
      </w:r>
      <w:r w:rsidR="00567DCB" w:rsidRPr="00EE3EED">
        <w:rPr>
          <w:rFonts w:cs="Arial"/>
          <w:bCs/>
          <w:sz w:val="20"/>
          <w:szCs w:val="20"/>
          <w:lang w:val="en-US"/>
        </w:rPr>
        <w:t>Our customers need agile</w:t>
      </w:r>
      <w:r w:rsidR="00935EAE" w:rsidRPr="00EE3EED">
        <w:rPr>
          <w:rFonts w:cs="Arial"/>
          <w:bCs/>
          <w:sz w:val="20"/>
          <w:szCs w:val="20"/>
          <w:lang w:val="en-US"/>
        </w:rPr>
        <w:t xml:space="preserve"> </w:t>
      </w:r>
      <w:r w:rsidR="00C30DB0" w:rsidRPr="00EE3EED">
        <w:rPr>
          <w:rFonts w:cs="Arial"/>
          <w:bCs/>
          <w:sz w:val="20"/>
          <w:szCs w:val="20"/>
          <w:lang w:val="en-US"/>
        </w:rPr>
        <w:t xml:space="preserve">and </w:t>
      </w:r>
      <w:r w:rsidR="00567DCB" w:rsidRPr="00EE3EED">
        <w:rPr>
          <w:rFonts w:cs="Arial"/>
          <w:bCs/>
          <w:sz w:val="20"/>
          <w:szCs w:val="20"/>
          <w:lang w:val="en-US"/>
        </w:rPr>
        <w:t>experienced partners who can rapidly deliver optimized materials and technologies as new challenges emerge</w:t>
      </w:r>
      <w:r w:rsidRPr="00EE3EED">
        <w:rPr>
          <w:rFonts w:cs="Arial"/>
          <w:bCs/>
          <w:sz w:val="20"/>
          <w:szCs w:val="20"/>
          <w:lang w:val="en-US"/>
        </w:rPr>
        <w:t xml:space="preserve">,” said </w:t>
      </w:r>
      <w:r w:rsidR="00931F65" w:rsidRPr="00EE3EED">
        <w:rPr>
          <w:rFonts w:cs="Arial"/>
          <w:bCs/>
          <w:sz w:val="20"/>
          <w:szCs w:val="20"/>
          <w:lang w:val="en-US"/>
        </w:rPr>
        <w:t xml:space="preserve">Tania Hagel, </w:t>
      </w:r>
      <w:r w:rsidR="00643089" w:rsidRPr="00EE3EED">
        <w:rPr>
          <w:rFonts w:cs="Arial"/>
          <w:bCs/>
          <w:sz w:val="20"/>
          <w:szCs w:val="20"/>
          <w:lang w:val="en-US"/>
        </w:rPr>
        <w:t xml:space="preserve">Global </w:t>
      </w:r>
      <w:r w:rsidR="00931F65" w:rsidRPr="00EE3EED">
        <w:rPr>
          <w:rFonts w:cs="Arial"/>
          <w:bCs/>
          <w:sz w:val="20"/>
          <w:szCs w:val="20"/>
          <w:lang w:val="en-US"/>
        </w:rPr>
        <w:t>Vice Pres</w:t>
      </w:r>
      <w:r w:rsidR="00EA4957" w:rsidRPr="00EE3EED">
        <w:rPr>
          <w:rFonts w:cs="Arial"/>
          <w:bCs/>
          <w:sz w:val="20"/>
          <w:szCs w:val="20"/>
          <w:lang w:val="en-US"/>
        </w:rPr>
        <w:t xml:space="preserve">ident, </w:t>
      </w:r>
      <w:r w:rsidR="00D14428" w:rsidRPr="00EE3EED">
        <w:rPr>
          <w:rFonts w:cs="Arial"/>
          <w:bCs/>
          <w:sz w:val="20"/>
          <w:szCs w:val="20"/>
          <w:lang w:val="en-US"/>
        </w:rPr>
        <w:t xml:space="preserve">OEM </w:t>
      </w:r>
      <w:r w:rsidR="00EA4957" w:rsidRPr="00EE3EED">
        <w:rPr>
          <w:rFonts w:cs="Arial"/>
          <w:bCs/>
          <w:sz w:val="20"/>
          <w:szCs w:val="20"/>
          <w:lang w:val="en-US"/>
        </w:rPr>
        <w:t xml:space="preserve">Sales, Freudenberg Sealing Technologies. </w:t>
      </w:r>
      <w:r w:rsidRPr="00EE3EED">
        <w:rPr>
          <w:rFonts w:cs="Arial"/>
          <w:bCs/>
          <w:sz w:val="20"/>
          <w:szCs w:val="20"/>
          <w:lang w:val="en-US"/>
        </w:rPr>
        <w:t>“</w:t>
      </w:r>
      <w:r w:rsidR="002556CE" w:rsidRPr="00EE3EED">
        <w:rPr>
          <w:rFonts w:cs="Arial"/>
          <w:bCs/>
          <w:sz w:val="20"/>
          <w:szCs w:val="20"/>
          <w:lang w:val="en-US"/>
        </w:rPr>
        <w:t xml:space="preserve">Our deep expertise in design and materials allows us to deliver tailored </w:t>
      </w:r>
      <w:r w:rsidR="002556CE" w:rsidRPr="00EE3EED">
        <w:rPr>
          <w:rFonts w:cs="Arial"/>
          <w:bCs/>
          <w:sz w:val="20"/>
          <w:szCs w:val="20"/>
          <w:lang w:val="en-US"/>
        </w:rPr>
        <w:lastRenderedPageBreak/>
        <w:t>solutions that support electric mobility and accelerate the adoption of next-generation propulsion systems.”</w:t>
      </w:r>
    </w:p>
    <w:p w14:paraId="715F79E7" w14:textId="6840E59E" w:rsidR="00737428" w:rsidRPr="00EE3EED" w:rsidRDefault="00A95599" w:rsidP="006B4240">
      <w:pPr>
        <w:autoSpaceDE w:val="0"/>
        <w:autoSpaceDN w:val="0"/>
        <w:adjustRightInd w:val="0"/>
        <w:spacing w:after="120" w:line="360" w:lineRule="auto"/>
        <w:rPr>
          <w:rFonts w:cs="Arial"/>
          <w:b/>
          <w:sz w:val="20"/>
          <w:szCs w:val="20"/>
          <w:lang w:val="en-US"/>
        </w:rPr>
      </w:pPr>
      <w:r w:rsidRPr="00EE3EED">
        <w:rPr>
          <w:rFonts w:cs="Arial"/>
          <w:b/>
          <w:sz w:val="20"/>
          <w:szCs w:val="20"/>
          <w:lang w:val="en-US"/>
        </w:rPr>
        <w:t xml:space="preserve">Additional Products </w:t>
      </w:r>
      <w:r w:rsidR="00F666B3" w:rsidRPr="00EE3EED">
        <w:rPr>
          <w:rFonts w:cs="Arial"/>
          <w:b/>
          <w:sz w:val="20"/>
          <w:szCs w:val="20"/>
          <w:lang w:val="en-US"/>
        </w:rPr>
        <w:t>o</w:t>
      </w:r>
      <w:r w:rsidR="003444C5" w:rsidRPr="00EE3EED">
        <w:rPr>
          <w:rFonts w:cs="Arial"/>
          <w:b/>
          <w:sz w:val="20"/>
          <w:szCs w:val="20"/>
          <w:lang w:val="en-US"/>
        </w:rPr>
        <w:t>n Display</w:t>
      </w:r>
    </w:p>
    <w:p w14:paraId="5A0CCF18" w14:textId="22A6EAA0" w:rsidR="009E4D61" w:rsidRPr="00023C92" w:rsidRDefault="00866218" w:rsidP="00AD602F">
      <w:pPr>
        <w:autoSpaceDE w:val="0"/>
        <w:autoSpaceDN w:val="0"/>
        <w:adjustRightInd w:val="0"/>
        <w:spacing w:after="120" w:line="360" w:lineRule="auto"/>
        <w:rPr>
          <w:rFonts w:cs="Arial"/>
          <w:bCs/>
          <w:sz w:val="20"/>
          <w:szCs w:val="20"/>
          <w:lang w:val="en-US"/>
        </w:rPr>
      </w:pPr>
      <w:r w:rsidRPr="00023C92">
        <w:rPr>
          <w:rFonts w:cs="Arial"/>
          <w:bCs/>
          <w:sz w:val="20"/>
          <w:szCs w:val="20"/>
          <w:lang w:val="en-US"/>
        </w:rPr>
        <w:t>At its booth, Freudenberg will also showcase its 3D Waveguide Antenna, a</w:t>
      </w:r>
      <w:r w:rsidR="004C7D3A" w:rsidRPr="00023C92">
        <w:rPr>
          <w:rFonts w:cs="Arial"/>
          <w:bCs/>
          <w:sz w:val="20"/>
          <w:szCs w:val="20"/>
          <w:lang w:val="en-US"/>
        </w:rPr>
        <w:t xml:space="preserve"> solution</w:t>
      </w:r>
      <w:r w:rsidRPr="00023C92">
        <w:rPr>
          <w:rFonts w:cs="Arial"/>
          <w:bCs/>
          <w:sz w:val="20"/>
          <w:szCs w:val="20"/>
          <w:lang w:val="en-US"/>
        </w:rPr>
        <w:t xml:space="preserve"> that enhances </w:t>
      </w:r>
      <w:r w:rsidR="00F06933" w:rsidRPr="00023C92">
        <w:rPr>
          <w:rFonts w:cs="Arial"/>
          <w:sz w:val="20"/>
          <w:szCs w:val="20"/>
          <w:lang w:val="en-US"/>
        </w:rPr>
        <w:t>the precision and reliability of radar systems essential for ADAS and autonomous driving, delivering high performance with low signal loss and strong thermal management</w:t>
      </w:r>
      <w:r w:rsidRPr="00023C92">
        <w:rPr>
          <w:rFonts w:cs="Arial"/>
          <w:bCs/>
          <w:sz w:val="20"/>
          <w:szCs w:val="20"/>
          <w:lang w:val="en-US"/>
        </w:rPr>
        <w:t>. Freudenberg offers flexible service models to support customers</w:t>
      </w:r>
      <w:r w:rsidR="00FD0C6B" w:rsidRPr="00023C92">
        <w:rPr>
          <w:rFonts w:cs="Arial"/>
          <w:bCs/>
          <w:sz w:val="20"/>
          <w:szCs w:val="20"/>
          <w:lang w:val="en-US"/>
        </w:rPr>
        <w:t xml:space="preserve"> with this innovation</w:t>
      </w:r>
      <w:r w:rsidR="00EB4CB0" w:rsidRPr="00023C92">
        <w:rPr>
          <w:rFonts w:cs="Arial"/>
          <w:bCs/>
          <w:sz w:val="20"/>
          <w:szCs w:val="20"/>
          <w:lang w:val="en-US"/>
        </w:rPr>
        <w:t xml:space="preserve">, </w:t>
      </w:r>
      <w:r w:rsidR="00EB4CB0" w:rsidRPr="00023C92">
        <w:rPr>
          <w:rFonts w:cs="Arial"/>
          <w:sz w:val="20"/>
          <w:szCs w:val="20"/>
          <w:lang w:val="en-US"/>
        </w:rPr>
        <w:t>from full hardware design to consulting and prototyping</w:t>
      </w:r>
      <w:r w:rsidRPr="00023C92">
        <w:rPr>
          <w:rFonts w:cs="Arial"/>
          <w:bCs/>
          <w:sz w:val="20"/>
          <w:szCs w:val="20"/>
          <w:lang w:val="en-US"/>
        </w:rPr>
        <w:t xml:space="preserve">. </w:t>
      </w:r>
    </w:p>
    <w:p w14:paraId="7B8FE91E" w14:textId="34EC45A7" w:rsidR="009E4D61" w:rsidRPr="00023C92" w:rsidRDefault="000833EB" w:rsidP="00AD602F">
      <w:pPr>
        <w:autoSpaceDE w:val="0"/>
        <w:autoSpaceDN w:val="0"/>
        <w:adjustRightInd w:val="0"/>
        <w:spacing w:after="120" w:line="360" w:lineRule="auto"/>
        <w:rPr>
          <w:rFonts w:cs="Arial"/>
          <w:bCs/>
          <w:sz w:val="20"/>
          <w:szCs w:val="20"/>
          <w:lang w:val="en-US"/>
        </w:rPr>
      </w:pPr>
      <w:r w:rsidRPr="00023C92">
        <w:rPr>
          <w:rFonts w:cs="Arial"/>
          <w:bCs/>
          <w:sz w:val="20"/>
          <w:szCs w:val="20"/>
          <w:lang w:val="en-US"/>
        </w:rPr>
        <w:t>Other</w:t>
      </w:r>
      <w:r w:rsidR="004B27AA" w:rsidRPr="00023C92">
        <w:rPr>
          <w:rFonts w:cs="Arial"/>
          <w:bCs/>
          <w:sz w:val="20"/>
          <w:szCs w:val="20"/>
          <w:lang w:val="en-US"/>
        </w:rPr>
        <w:t xml:space="preserve"> products on display include</w:t>
      </w:r>
      <w:r w:rsidR="00866218" w:rsidRPr="00023C92">
        <w:rPr>
          <w:rFonts w:cs="Arial"/>
          <w:bCs/>
          <w:sz w:val="20"/>
          <w:szCs w:val="20"/>
          <w:lang w:val="en-US"/>
        </w:rPr>
        <w:t xml:space="preserve"> battery cell caps, housing gaskets, a thermal </w:t>
      </w:r>
      <w:r w:rsidR="000169FF">
        <w:rPr>
          <w:rFonts w:cs="Arial"/>
          <w:bCs/>
          <w:sz w:val="20"/>
          <w:szCs w:val="20"/>
          <w:lang w:val="en-US"/>
        </w:rPr>
        <w:t>barrier</w:t>
      </w:r>
      <w:r w:rsidR="00866218" w:rsidRPr="00023C92">
        <w:rPr>
          <w:rFonts w:cs="Arial"/>
          <w:bCs/>
          <w:sz w:val="20"/>
          <w:szCs w:val="20"/>
          <w:lang w:val="en-US"/>
        </w:rPr>
        <w:t xml:space="preserve"> demonstrator and more.</w:t>
      </w:r>
    </w:p>
    <w:p w14:paraId="61FBF0BA" w14:textId="2DAC1D7D" w:rsidR="00AD602F" w:rsidRPr="00EE3EED" w:rsidRDefault="00624374" w:rsidP="00AD602F">
      <w:pPr>
        <w:autoSpaceDE w:val="0"/>
        <w:autoSpaceDN w:val="0"/>
        <w:adjustRightInd w:val="0"/>
        <w:spacing w:after="120" w:line="360" w:lineRule="auto"/>
        <w:rPr>
          <w:rFonts w:cs="Arial"/>
          <w:bCs/>
          <w:sz w:val="20"/>
          <w:szCs w:val="20"/>
          <w:lang w:val="en-US"/>
        </w:rPr>
      </w:pPr>
      <w:r w:rsidRPr="00EE3EED">
        <w:rPr>
          <w:rFonts w:cs="Arial"/>
          <w:bCs/>
          <w:sz w:val="20"/>
          <w:szCs w:val="20"/>
          <w:lang w:val="en-US"/>
        </w:rPr>
        <w:t>T</w:t>
      </w:r>
      <w:r w:rsidR="00923B83" w:rsidRPr="00EE3EED">
        <w:rPr>
          <w:rFonts w:cs="Arial"/>
          <w:bCs/>
          <w:sz w:val="20"/>
          <w:szCs w:val="20"/>
          <w:lang w:val="en-US"/>
        </w:rPr>
        <w:t>he</w:t>
      </w:r>
      <w:r w:rsidR="004A5033" w:rsidRPr="00EE3EED">
        <w:rPr>
          <w:rFonts w:cs="Arial"/>
          <w:bCs/>
          <w:sz w:val="20"/>
          <w:szCs w:val="20"/>
          <w:lang w:val="en-US"/>
        </w:rPr>
        <w:t xml:space="preserve"> </w:t>
      </w:r>
      <w:r w:rsidR="00923B83" w:rsidRPr="00EE3EED">
        <w:rPr>
          <w:rFonts w:cs="Arial"/>
          <w:bCs/>
          <w:sz w:val="20"/>
          <w:szCs w:val="20"/>
          <w:lang w:val="en-US"/>
        </w:rPr>
        <w:t>SurTec Group</w:t>
      </w:r>
      <w:r w:rsidRPr="00EE3EED">
        <w:rPr>
          <w:rFonts w:cs="Arial"/>
          <w:bCs/>
          <w:sz w:val="20"/>
          <w:szCs w:val="20"/>
          <w:lang w:val="en-US"/>
        </w:rPr>
        <w:t xml:space="preserve">, a business unit of Freudenberg Chemical </w:t>
      </w:r>
      <w:r w:rsidR="00D14428" w:rsidRPr="00EE3EED">
        <w:rPr>
          <w:rFonts w:cs="Arial"/>
          <w:bCs/>
          <w:sz w:val="20"/>
          <w:szCs w:val="20"/>
          <w:lang w:val="en-US"/>
        </w:rPr>
        <w:t>Specialties</w:t>
      </w:r>
      <w:r w:rsidRPr="00EE3EED">
        <w:rPr>
          <w:rFonts w:cs="Arial"/>
          <w:bCs/>
          <w:sz w:val="20"/>
          <w:szCs w:val="20"/>
          <w:lang w:val="en-US"/>
        </w:rPr>
        <w:t xml:space="preserve"> GmbH</w:t>
      </w:r>
      <w:r w:rsidR="00C049B9" w:rsidRPr="00EE3EED">
        <w:rPr>
          <w:rFonts w:cs="Arial"/>
          <w:bCs/>
          <w:sz w:val="20"/>
          <w:szCs w:val="20"/>
          <w:lang w:val="en-US"/>
        </w:rPr>
        <w:t xml:space="preserve"> that develops, manufactures and supplies chemical </w:t>
      </w:r>
      <w:r w:rsidR="00D14428" w:rsidRPr="00EE3EED">
        <w:rPr>
          <w:rFonts w:cs="Arial"/>
          <w:bCs/>
          <w:sz w:val="20"/>
          <w:szCs w:val="20"/>
          <w:lang w:val="en-US"/>
        </w:rPr>
        <w:t>specialties</w:t>
      </w:r>
      <w:r w:rsidR="00C049B9" w:rsidRPr="00EE3EED">
        <w:rPr>
          <w:rFonts w:cs="Arial"/>
          <w:bCs/>
          <w:sz w:val="20"/>
          <w:szCs w:val="20"/>
          <w:lang w:val="en-US"/>
        </w:rPr>
        <w:t xml:space="preserve"> for surface finishing</w:t>
      </w:r>
      <w:r w:rsidR="00C025D5" w:rsidRPr="00EE3EED">
        <w:rPr>
          <w:rFonts w:cs="Arial"/>
          <w:bCs/>
          <w:sz w:val="20"/>
          <w:szCs w:val="20"/>
          <w:lang w:val="en-US"/>
        </w:rPr>
        <w:t>,</w:t>
      </w:r>
      <w:r w:rsidR="00C049B9" w:rsidRPr="00EE3EED">
        <w:rPr>
          <w:rFonts w:cs="Arial"/>
          <w:bCs/>
          <w:sz w:val="20"/>
          <w:szCs w:val="20"/>
          <w:lang w:val="en-US"/>
        </w:rPr>
        <w:t xml:space="preserve"> </w:t>
      </w:r>
      <w:r w:rsidR="00A31DDC" w:rsidRPr="00EE3EED">
        <w:rPr>
          <w:rFonts w:cs="Arial"/>
          <w:sz w:val="20"/>
          <w:szCs w:val="20"/>
          <w:lang w:val="en-US"/>
        </w:rPr>
        <w:t>and Freudenberg F</w:t>
      </w:r>
      <w:r w:rsidR="00813A9F" w:rsidRPr="00EE3EED">
        <w:rPr>
          <w:rFonts w:cs="Arial"/>
          <w:sz w:val="20"/>
          <w:szCs w:val="20"/>
          <w:lang w:val="en-US"/>
        </w:rPr>
        <w:t>iltration</w:t>
      </w:r>
      <w:r w:rsidR="00A31DDC" w:rsidRPr="00EE3EED">
        <w:rPr>
          <w:rFonts w:cs="Arial"/>
          <w:sz w:val="20"/>
          <w:szCs w:val="20"/>
          <w:lang w:val="en-US"/>
        </w:rPr>
        <w:t xml:space="preserve"> Technologies, </w:t>
      </w:r>
      <w:r w:rsidR="00813A9F" w:rsidRPr="00DE183A">
        <w:rPr>
          <w:rFonts w:cs="Arial"/>
          <w:sz w:val="20"/>
          <w:szCs w:val="20"/>
          <w:shd w:val="clear" w:color="auto" w:fill="FFFFFF"/>
          <w:lang w:val="en-US"/>
        </w:rPr>
        <w:t>one of the world's leading developers and producers of innovative filtration solutions for customers from a wide range of industries,</w:t>
      </w:r>
      <w:r w:rsidR="00AD602F" w:rsidRPr="00EE3EED">
        <w:rPr>
          <w:rFonts w:cs="Arial"/>
          <w:sz w:val="20"/>
          <w:szCs w:val="20"/>
          <w:lang w:val="en-US"/>
        </w:rPr>
        <w:t xml:space="preserve"> </w:t>
      </w:r>
      <w:r w:rsidR="00C049B9" w:rsidRPr="00EE3EED">
        <w:rPr>
          <w:rFonts w:cs="Arial"/>
          <w:bCs/>
          <w:sz w:val="20"/>
          <w:szCs w:val="20"/>
          <w:lang w:val="en-US"/>
        </w:rPr>
        <w:t>will also join Freudenberg Sealing Technologies at its booth</w:t>
      </w:r>
      <w:r w:rsidR="00923B83" w:rsidRPr="00EE3EED">
        <w:rPr>
          <w:rFonts w:cs="Arial"/>
          <w:bCs/>
          <w:sz w:val="20"/>
          <w:szCs w:val="20"/>
          <w:lang w:val="en-US"/>
        </w:rPr>
        <w:t xml:space="preserve">. </w:t>
      </w:r>
    </w:p>
    <w:p w14:paraId="772A5870" w14:textId="1A7A980B" w:rsidR="00A827A6" w:rsidRPr="00EE3EED" w:rsidRDefault="003A646A" w:rsidP="00AD602F">
      <w:pPr>
        <w:autoSpaceDE w:val="0"/>
        <w:autoSpaceDN w:val="0"/>
        <w:adjustRightInd w:val="0"/>
        <w:spacing w:after="120" w:line="360" w:lineRule="auto"/>
        <w:rPr>
          <w:rFonts w:cs="Arial"/>
          <w:sz w:val="20"/>
          <w:szCs w:val="20"/>
          <w:lang w:val="en-US"/>
        </w:rPr>
      </w:pPr>
      <w:r w:rsidRPr="00EE3EED">
        <w:rPr>
          <w:rFonts w:cs="Arial"/>
          <w:sz w:val="20"/>
          <w:szCs w:val="20"/>
          <w:lang w:val="en-US"/>
        </w:rPr>
        <w:t xml:space="preserve">Freudenberg’s presence at the Battery Show underscores its continued commitment to developing </w:t>
      </w:r>
      <w:r w:rsidR="004E7B21" w:rsidRPr="00EE3EED">
        <w:rPr>
          <w:rFonts w:cs="Arial"/>
          <w:sz w:val="20"/>
          <w:szCs w:val="20"/>
          <w:lang w:val="en-US"/>
        </w:rPr>
        <w:t>high-performance</w:t>
      </w:r>
      <w:r w:rsidRPr="00EE3EED">
        <w:rPr>
          <w:rFonts w:cs="Arial"/>
          <w:sz w:val="20"/>
          <w:szCs w:val="20"/>
          <w:lang w:val="en-US"/>
        </w:rPr>
        <w:t xml:space="preserve"> solutions for the mobility space.</w:t>
      </w:r>
      <w:r w:rsidR="00AD602F" w:rsidRPr="00EE3EED">
        <w:rPr>
          <w:rFonts w:cs="Arial"/>
          <w:sz w:val="20"/>
          <w:szCs w:val="20"/>
          <w:lang w:val="en-US"/>
        </w:rPr>
        <w:t xml:space="preserve"> </w:t>
      </w:r>
      <w:r w:rsidR="00A827A6" w:rsidRPr="00EE3EED">
        <w:rPr>
          <w:rFonts w:cs="Arial"/>
          <w:sz w:val="20"/>
          <w:szCs w:val="20"/>
          <w:lang w:val="en-US"/>
        </w:rPr>
        <w:t xml:space="preserve">With its strong customer partnerships, global manufacturing capabilities and dedication to developing products that promote the transition to electromobility in the North American market, the company remains at the forefront of enabling the future of transportation. </w:t>
      </w:r>
    </w:p>
    <w:p w14:paraId="62DA3A3B" w14:textId="54F4EF6E" w:rsidR="00343B18" w:rsidRPr="00343B18" w:rsidRDefault="004E6AD6" w:rsidP="00343B18">
      <w:pPr>
        <w:autoSpaceDE w:val="0"/>
        <w:autoSpaceDN w:val="0"/>
        <w:adjustRightInd w:val="0"/>
        <w:spacing w:after="120" w:line="360" w:lineRule="auto"/>
        <w:rPr>
          <w:rFonts w:cs="Arial"/>
          <w:sz w:val="20"/>
          <w:szCs w:val="20"/>
          <w:lang w:val="en-US"/>
        </w:rPr>
      </w:pPr>
      <w:r w:rsidRPr="00343B18">
        <w:rPr>
          <w:rFonts w:cs="Arial"/>
          <w:sz w:val="20"/>
          <w:szCs w:val="20"/>
          <w:lang w:val="en-US"/>
        </w:rPr>
        <w:t xml:space="preserve">For more information, please visit: </w:t>
      </w:r>
      <w:hyperlink r:id="rId11" w:history="1">
        <w:r w:rsidR="00343B18" w:rsidRPr="0066747D">
          <w:rPr>
            <w:rStyle w:val="Hyperlink"/>
            <w:rFonts w:cs="Arial"/>
            <w:sz w:val="20"/>
            <w:szCs w:val="20"/>
            <w:lang w:val="en-US"/>
          </w:rPr>
          <w:t>https://www.fst.com/markets/automotive-truck-bus/electric-vehicle/</w:t>
        </w:r>
      </w:hyperlink>
      <w:r w:rsidR="00343B18">
        <w:rPr>
          <w:rFonts w:cs="Arial"/>
          <w:sz w:val="20"/>
          <w:szCs w:val="20"/>
          <w:lang w:val="en-US"/>
        </w:rPr>
        <w:tab/>
      </w:r>
    </w:p>
    <w:p w14:paraId="68663E67" w14:textId="68F8D21B" w:rsidR="004E6AD6" w:rsidRDefault="004E6AD6" w:rsidP="00524125">
      <w:pPr>
        <w:autoSpaceDE w:val="0"/>
        <w:autoSpaceDN w:val="0"/>
        <w:adjustRightInd w:val="0"/>
        <w:spacing w:after="120" w:line="360" w:lineRule="auto"/>
        <w:rPr>
          <w:rFonts w:cs="Arial"/>
          <w:i/>
          <w:iCs/>
          <w:sz w:val="20"/>
          <w:szCs w:val="20"/>
          <w:highlight w:val="yellow"/>
          <w:lang w:val="en-US"/>
        </w:rPr>
      </w:pPr>
    </w:p>
    <w:p w14:paraId="2582FB9F" w14:textId="77777777" w:rsidR="008F6A62" w:rsidRPr="006F59A3" w:rsidRDefault="008F6A62" w:rsidP="00CF64E2">
      <w:pPr>
        <w:autoSpaceDE w:val="0"/>
        <w:autoSpaceDN w:val="0"/>
        <w:adjustRightInd w:val="0"/>
        <w:spacing w:after="120"/>
        <w:jc w:val="center"/>
        <w:rPr>
          <w:rFonts w:cs="Arial"/>
          <w:color w:val="000000" w:themeColor="text1"/>
          <w:sz w:val="20"/>
          <w:szCs w:val="20"/>
          <w:lang w:val="en-US"/>
        </w:rPr>
      </w:pPr>
      <w:r w:rsidRPr="006F59A3">
        <w:rPr>
          <w:rFonts w:cs="Arial"/>
          <w:color w:val="333333"/>
          <w:sz w:val="20"/>
          <w:szCs w:val="20"/>
          <w:lang w:val="en-US"/>
        </w:rPr>
        <w:t>###</w:t>
      </w:r>
    </w:p>
    <w:p w14:paraId="2F0DC9DA" w14:textId="77777777" w:rsidR="00B825B6" w:rsidRPr="0090250E" w:rsidRDefault="00B825B6" w:rsidP="008F6A62">
      <w:pPr>
        <w:jc w:val="both"/>
        <w:rPr>
          <w:rFonts w:cs="Arial"/>
          <w:bCs/>
          <w:iCs/>
          <w:sz w:val="18"/>
          <w:szCs w:val="18"/>
          <w:lang w:val="en-US"/>
        </w:rPr>
      </w:pPr>
    </w:p>
    <w:p w14:paraId="3678BC46" w14:textId="77777777" w:rsidR="00792E82" w:rsidRPr="00792E82" w:rsidRDefault="00792E82" w:rsidP="00792E82">
      <w:pPr>
        <w:jc w:val="both"/>
        <w:rPr>
          <w:rFonts w:cs="Arial"/>
          <w:b/>
          <w:iCs/>
          <w:sz w:val="18"/>
          <w:szCs w:val="18"/>
          <w:lang w:val="en-US"/>
        </w:rPr>
      </w:pPr>
      <w:r w:rsidRPr="00792E82">
        <w:rPr>
          <w:rFonts w:cs="Arial"/>
          <w:b/>
          <w:iCs/>
          <w:sz w:val="18"/>
          <w:szCs w:val="18"/>
          <w:lang w:val="en-US"/>
        </w:rPr>
        <w:t>About Freudenberg Sealing Technologies </w:t>
      </w:r>
    </w:p>
    <w:p w14:paraId="285F4F9D" w14:textId="77777777" w:rsidR="0090250E" w:rsidRDefault="00792E82" w:rsidP="00792E82">
      <w:pPr>
        <w:jc w:val="both"/>
        <w:rPr>
          <w:rFonts w:cs="Arial"/>
          <w:bCs/>
          <w:iCs/>
          <w:sz w:val="18"/>
          <w:szCs w:val="18"/>
          <w:lang w:val="en-US"/>
        </w:rPr>
      </w:pPr>
      <w:r w:rsidRPr="00792E82">
        <w:rPr>
          <w:rFonts w:cs="Arial"/>
          <w:bCs/>
          <w:iCs/>
          <w:sz w:val="18"/>
          <w:szCs w:val="18"/>
          <w:lang w:val="en-US"/>
        </w:rPr>
        <w:t xml:space="preserve">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2024 financial year, Freudenberg Sealing Technologies generated sales of around €2.5 billion and employed around 13,000 people. Further information at </w:t>
      </w:r>
      <w:hyperlink r:id="rId12" w:tgtFrame="_blank" w:history="1">
        <w:r w:rsidRPr="00792E82">
          <w:rPr>
            <w:rStyle w:val="Hyperlink"/>
            <w:rFonts w:cs="Arial"/>
            <w:bCs/>
            <w:iCs/>
            <w:sz w:val="18"/>
            <w:szCs w:val="18"/>
            <w:lang w:val="en-US"/>
          </w:rPr>
          <w:t>www.fst.com</w:t>
        </w:r>
      </w:hyperlink>
      <w:r w:rsidRPr="00792E82">
        <w:rPr>
          <w:rFonts w:cs="Arial"/>
          <w:bCs/>
          <w:iCs/>
          <w:sz w:val="18"/>
          <w:szCs w:val="18"/>
          <w:lang w:val="en-US"/>
        </w:rPr>
        <w:t>.</w:t>
      </w:r>
    </w:p>
    <w:p w14:paraId="5C5D861C" w14:textId="77777777" w:rsidR="0090250E" w:rsidRDefault="0090250E" w:rsidP="00792E82">
      <w:pPr>
        <w:jc w:val="both"/>
        <w:rPr>
          <w:rFonts w:cs="Arial"/>
          <w:bCs/>
          <w:iCs/>
          <w:sz w:val="18"/>
          <w:szCs w:val="18"/>
          <w:lang w:val="en-US"/>
        </w:rPr>
      </w:pPr>
    </w:p>
    <w:p w14:paraId="7D017BFD" w14:textId="2896D68F" w:rsidR="002E04B8" w:rsidRDefault="00792E82" w:rsidP="00792E82">
      <w:pPr>
        <w:jc w:val="both"/>
        <w:rPr>
          <w:rFonts w:cs="Arial"/>
          <w:bCs/>
          <w:iCs/>
          <w:sz w:val="18"/>
          <w:szCs w:val="18"/>
          <w:lang w:val="en-US"/>
        </w:rPr>
      </w:pPr>
      <w:r w:rsidRPr="00792E82">
        <w:rPr>
          <w:rFonts w:cs="Arial"/>
          <w:bCs/>
          <w:iCs/>
          <w:sz w:val="18"/>
          <w:szCs w:val="18"/>
          <w:lang w:val="en-US"/>
        </w:rPr>
        <w:t>The company is part of the global Freudenberg Group, which generated sales of almost 12 billion euros in the 2024 financial year with its Seals and Vibration Control Technology</w:t>
      </w:r>
      <w:r w:rsidR="0090250E">
        <w:rPr>
          <w:rFonts w:cs="Arial"/>
          <w:bCs/>
          <w:iCs/>
          <w:sz w:val="18"/>
          <w:szCs w:val="18"/>
          <w:lang w:val="en-US"/>
        </w:rPr>
        <w:t xml:space="preserve">, </w:t>
      </w:r>
      <w:r w:rsidRPr="00792E82">
        <w:rPr>
          <w:rFonts w:cs="Arial"/>
          <w:bCs/>
          <w:iCs/>
          <w:sz w:val="18"/>
          <w:szCs w:val="18"/>
          <w:lang w:val="en-US"/>
        </w:rPr>
        <w:t>Nonwovens and Filtration, Household Products and Specialties divisions and employed</w:t>
      </w:r>
      <w:r w:rsidR="002E04B8">
        <w:rPr>
          <w:rFonts w:cs="Arial"/>
          <w:bCs/>
          <w:iCs/>
          <w:sz w:val="18"/>
          <w:szCs w:val="18"/>
          <w:lang w:val="en-US"/>
        </w:rPr>
        <w:t xml:space="preserve"> around 52,000 people in some 60 countries. Further information at </w:t>
      </w:r>
      <w:hyperlink r:id="rId13" w:history="1">
        <w:r w:rsidR="002E04B8" w:rsidRPr="00B255D5">
          <w:rPr>
            <w:rStyle w:val="Hyperlink"/>
            <w:rFonts w:cs="Arial"/>
            <w:bCs/>
            <w:iCs/>
            <w:sz w:val="18"/>
            <w:szCs w:val="18"/>
            <w:lang w:val="en-US"/>
          </w:rPr>
          <w:t>www.freudenberg.com</w:t>
        </w:r>
      </w:hyperlink>
      <w:r w:rsidR="002E04B8">
        <w:rPr>
          <w:rFonts w:cs="Arial"/>
          <w:bCs/>
          <w:iCs/>
          <w:sz w:val="18"/>
          <w:szCs w:val="18"/>
          <w:lang w:val="en-US"/>
        </w:rPr>
        <w:t xml:space="preserve"> </w:t>
      </w:r>
    </w:p>
    <w:p w14:paraId="00E489A7"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t> </w:t>
      </w:r>
    </w:p>
    <w:p w14:paraId="5A818DC1"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t> </w:t>
      </w:r>
    </w:p>
    <w:p w14:paraId="40D31907" w14:textId="77777777" w:rsidR="00BD120E" w:rsidRPr="00BD120E" w:rsidRDefault="00BD120E" w:rsidP="00BD120E">
      <w:pPr>
        <w:jc w:val="both"/>
        <w:rPr>
          <w:rFonts w:cs="Arial"/>
          <w:bCs/>
          <w:iCs/>
          <w:sz w:val="18"/>
          <w:szCs w:val="18"/>
          <w:lang w:val="en-US"/>
        </w:rPr>
      </w:pPr>
      <w:r w:rsidRPr="00BD120E">
        <w:rPr>
          <w:rFonts w:cs="Arial"/>
          <w:bCs/>
          <w:iCs/>
          <w:sz w:val="18"/>
          <w:szCs w:val="18"/>
          <w:lang w:val="en-US"/>
        </w:rPr>
        <w:t>Freudenberg-NOK Sealing Technologies</w:t>
      </w:r>
    </w:p>
    <w:p w14:paraId="7D7405A5" w14:textId="77777777" w:rsidR="00BD120E" w:rsidRPr="00BD120E" w:rsidRDefault="00BD120E" w:rsidP="00BD120E">
      <w:pPr>
        <w:jc w:val="both"/>
        <w:rPr>
          <w:rFonts w:cs="Arial"/>
          <w:bCs/>
          <w:iCs/>
          <w:sz w:val="18"/>
          <w:szCs w:val="18"/>
          <w:lang w:val="en-US"/>
        </w:rPr>
      </w:pPr>
      <w:r w:rsidRPr="00BD120E">
        <w:rPr>
          <w:rFonts w:cs="Arial"/>
          <w:bCs/>
          <w:iCs/>
          <w:sz w:val="18"/>
          <w:szCs w:val="18"/>
          <w:lang w:val="en-US"/>
        </w:rPr>
        <w:t>Josh Barnett</w:t>
      </w:r>
    </w:p>
    <w:p w14:paraId="67097E8E" w14:textId="77777777" w:rsidR="00BD120E" w:rsidRPr="00BD120E" w:rsidRDefault="00BD120E" w:rsidP="00BD120E">
      <w:pPr>
        <w:jc w:val="both"/>
        <w:rPr>
          <w:rFonts w:cs="Arial"/>
          <w:bCs/>
          <w:iCs/>
          <w:sz w:val="18"/>
          <w:szCs w:val="18"/>
          <w:lang w:val="en-US"/>
        </w:rPr>
      </w:pPr>
      <w:r w:rsidRPr="00BD120E">
        <w:rPr>
          <w:rFonts w:cs="Arial"/>
          <w:bCs/>
          <w:iCs/>
          <w:sz w:val="18"/>
          <w:szCs w:val="18"/>
          <w:lang w:val="en-US"/>
        </w:rPr>
        <w:t>Office: 734 354 2406</w:t>
      </w:r>
    </w:p>
    <w:p w14:paraId="7AEE986F" w14:textId="647538CB" w:rsidR="00792E82" w:rsidRPr="00792E82" w:rsidRDefault="00BD120E" w:rsidP="00BD120E">
      <w:pPr>
        <w:jc w:val="both"/>
        <w:rPr>
          <w:rFonts w:cs="Arial"/>
          <w:bCs/>
          <w:iCs/>
          <w:sz w:val="18"/>
          <w:szCs w:val="18"/>
          <w:lang w:val="en-US"/>
        </w:rPr>
      </w:pPr>
      <w:r w:rsidRPr="00BD120E">
        <w:rPr>
          <w:rFonts w:cs="Arial"/>
          <w:bCs/>
          <w:iCs/>
          <w:sz w:val="18"/>
          <w:szCs w:val="18"/>
          <w:lang w:val="en-US"/>
        </w:rPr>
        <w:t xml:space="preserve">Email: </w:t>
      </w:r>
      <w:hyperlink r:id="rId14" w:history="1">
        <w:r w:rsidRPr="0066747D">
          <w:rPr>
            <w:rStyle w:val="Hyperlink"/>
            <w:rFonts w:cs="Arial"/>
            <w:bCs/>
            <w:iCs/>
            <w:sz w:val="18"/>
            <w:szCs w:val="18"/>
            <w:lang w:val="en-US"/>
          </w:rPr>
          <w:t>josh.barnett@fnst.com</w:t>
        </w:r>
      </w:hyperlink>
      <w:r>
        <w:rPr>
          <w:rFonts w:cs="Arial"/>
          <w:bCs/>
          <w:iCs/>
          <w:sz w:val="18"/>
          <w:szCs w:val="18"/>
          <w:lang w:val="en-US"/>
        </w:rPr>
        <w:tab/>
      </w:r>
      <w:r w:rsidR="00792E82" w:rsidRPr="00792E82">
        <w:rPr>
          <w:rFonts w:cs="Arial"/>
          <w:bCs/>
          <w:iCs/>
          <w:sz w:val="18"/>
          <w:szCs w:val="18"/>
          <w:lang w:val="en-US"/>
        </w:rPr>
        <w:t> </w:t>
      </w:r>
    </w:p>
    <w:p w14:paraId="2E5AD223"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lastRenderedPageBreak/>
        <w:t> </w:t>
      </w:r>
    </w:p>
    <w:p w14:paraId="6D3C4D46" w14:textId="7314EDFC" w:rsidR="00792E82" w:rsidRPr="00792E82" w:rsidRDefault="00792E82" w:rsidP="00792E82">
      <w:pPr>
        <w:jc w:val="both"/>
        <w:rPr>
          <w:rFonts w:cs="Arial"/>
          <w:bCs/>
          <w:iCs/>
          <w:sz w:val="18"/>
          <w:szCs w:val="18"/>
          <w:lang w:val="en-US"/>
        </w:rPr>
      </w:pPr>
      <w:hyperlink r:id="rId15" w:tgtFrame="_blank" w:history="1">
        <w:r w:rsidRPr="00792E82">
          <w:rPr>
            <w:rStyle w:val="Hyperlink"/>
            <w:rFonts w:cs="Arial"/>
            <w:bCs/>
            <w:iCs/>
            <w:sz w:val="18"/>
            <w:szCs w:val="18"/>
            <w:lang w:val="en-US"/>
          </w:rPr>
          <w:t>www.fst.com</w:t>
        </w:r>
      </w:hyperlink>
      <w:r w:rsidRPr="00792E82">
        <w:rPr>
          <w:rFonts w:cs="Arial"/>
          <w:bCs/>
          <w:iCs/>
          <w:sz w:val="18"/>
          <w:szCs w:val="18"/>
          <w:lang w:val="en-US"/>
        </w:rPr>
        <w:t> </w:t>
      </w:r>
      <w:r w:rsidRPr="00792E82">
        <w:rPr>
          <w:rFonts w:cs="Arial"/>
          <w:bCs/>
          <w:iCs/>
          <w:sz w:val="18"/>
          <w:szCs w:val="18"/>
          <w:lang w:val="en-US"/>
        </w:rPr>
        <w:br/>
      </w:r>
      <w:hyperlink r:id="rId16" w:history="1">
        <w:r w:rsidRPr="00792E82">
          <w:rPr>
            <w:rStyle w:val="Hyperlink"/>
            <w:rFonts w:cs="Arial"/>
            <w:bCs/>
            <w:iCs/>
            <w:sz w:val="18"/>
            <w:szCs w:val="18"/>
            <w:lang w:val="en-US"/>
          </w:rPr>
          <w:t>www.youtube.com/freudenbergsealing</w:t>
        </w:r>
      </w:hyperlink>
      <w:r w:rsidRPr="0090250E">
        <w:rPr>
          <w:rFonts w:cs="Arial"/>
          <w:bCs/>
          <w:iCs/>
          <w:sz w:val="18"/>
          <w:szCs w:val="18"/>
          <w:u w:val="single"/>
          <w:lang w:val="en-US"/>
        </w:rPr>
        <w:t xml:space="preserve"> </w:t>
      </w:r>
      <w:r w:rsidRPr="00792E82">
        <w:rPr>
          <w:rFonts w:cs="Arial"/>
          <w:bCs/>
          <w:iCs/>
          <w:sz w:val="18"/>
          <w:szCs w:val="18"/>
          <w:lang w:val="en-US"/>
        </w:rPr>
        <w:t> </w:t>
      </w:r>
    </w:p>
    <w:p w14:paraId="3D6D57FD" w14:textId="0BBA954A" w:rsidR="00792E82" w:rsidRPr="00792E82" w:rsidRDefault="00792E82" w:rsidP="00792E82">
      <w:pPr>
        <w:jc w:val="both"/>
        <w:rPr>
          <w:rFonts w:cs="Arial"/>
          <w:bCs/>
          <w:iCs/>
          <w:sz w:val="18"/>
          <w:szCs w:val="18"/>
          <w:lang w:val="en-US"/>
        </w:rPr>
      </w:pPr>
      <w:hyperlink r:id="rId17" w:history="1">
        <w:r w:rsidRPr="00792E82">
          <w:rPr>
            <w:rStyle w:val="Hyperlink"/>
            <w:rFonts w:cs="Arial"/>
            <w:bCs/>
            <w:iCs/>
            <w:sz w:val="18"/>
            <w:szCs w:val="18"/>
            <w:lang w:val="en-US"/>
          </w:rPr>
          <w:t>https://www.fst.de/api/rss/GetPmRssFeed</w:t>
        </w:r>
      </w:hyperlink>
      <w:r w:rsidRPr="0090250E">
        <w:rPr>
          <w:rFonts w:cs="Arial"/>
          <w:bCs/>
          <w:iCs/>
          <w:sz w:val="18"/>
          <w:szCs w:val="18"/>
          <w:u w:val="single"/>
          <w:lang w:val="en-US"/>
        </w:rPr>
        <w:t xml:space="preserve"> </w:t>
      </w:r>
      <w:r w:rsidRPr="00792E82">
        <w:rPr>
          <w:rFonts w:cs="Arial"/>
          <w:bCs/>
          <w:iCs/>
          <w:sz w:val="18"/>
          <w:szCs w:val="18"/>
          <w:lang w:val="en-US"/>
        </w:rPr>
        <w:t> </w:t>
      </w:r>
    </w:p>
    <w:p w14:paraId="722AF42D" w14:textId="77B35960" w:rsidR="003419A4" w:rsidRPr="000B0F34" w:rsidRDefault="003419A4" w:rsidP="00792E82">
      <w:pPr>
        <w:jc w:val="both"/>
        <w:rPr>
          <w:sz w:val="18"/>
          <w:szCs w:val="18"/>
          <w:lang w:val="en-US"/>
        </w:rPr>
      </w:pPr>
    </w:p>
    <w:sectPr w:rsidR="003419A4" w:rsidRPr="000B0F34" w:rsidSect="008406AC">
      <w:headerReference w:type="default" r:id="rId18"/>
      <w:footerReference w:type="default" r:id="rId19"/>
      <w:headerReference w:type="first" r:id="rId20"/>
      <w:footerReference w:type="first" r:id="rId21"/>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8445" w14:textId="77777777" w:rsidR="008E4931" w:rsidRDefault="008E4931" w:rsidP="00433D12">
      <w:r>
        <w:separator/>
      </w:r>
    </w:p>
  </w:endnote>
  <w:endnote w:type="continuationSeparator" w:id="0">
    <w:p w14:paraId="062A0C8C" w14:textId="77777777" w:rsidR="008E4931" w:rsidRDefault="008E4931" w:rsidP="00433D12">
      <w:r>
        <w:continuationSeparator/>
      </w:r>
    </w:p>
  </w:endnote>
  <w:endnote w:type="continuationNotice" w:id="1">
    <w:p w14:paraId="4A31EC20" w14:textId="77777777" w:rsidR="008E4931" w:rsidRDefault="008E4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panose1 w:val="020B0604020202020204"/>
    <w:charset w:val="00"/>
    <w:family w:val="auto"/>
    <w:pitch w:val="variable"/>
    <w:sig w:usb0="00000003" w:usb1="00000000" w:usb2="00000000" w:usb3="00000000" w:csb0="00000001" w:csb1="00000000"/>
  </w:font>
  <w:font w:name="MinionPro-Regular">
    <w:altName w:val="Geneva"/>
    <w:panose1 w:val="020B0604020202020204"/>
    <w:charset w:val="4D"/>
    <w:family w:val="auto"/>
    <w:notTrueType/>
    <w:pitch w:val="default"/>
    <w:sig w:usb0="00000003" w:usb1="00000000" w:usb2="00000000" w:usb3="00000000" w:csb0="00000001"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LigObl">
    <w:altName w:val="FuturaLig"/>
    <w:panose1 w:val="020B0602020204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5CD0" w14:textId="77777777" w:rsidR="008E4931" w:rsidRDefault="008E4931" w:rsidP="00433D12">
      <w:r>
        <w:separator/>
      </w:r>
    </w:p>
  </w:footnote>
  <w:footnote w:type="continuationSeparator" w:id="0">
    <w:p w14:paraId="416B9FF0" w14:textId="77777777" w:rsidR="008E4931" w:rsidRDefault="008E4931" w:rsidP="00433D12">
      <w:r>
        <w:continuationSeparator/>
      </w:r>
    </w:p>
  </w:footnote>
  <w:footnote w:type="continuationNotice" w:id="1">
    <w:p w14:paraId="2C9EAEA2" w14:textId="77777777" w:rsidR="008E4931" w:rsidRDefault="008E4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05DB36" w14:textId="238C5085" w:rsidR="007E4B12" w:rsidRPr="00DC0CA4" w:rsidRDefault="00F4796E" w:rsidP="00CD1D7A">
                          <w:pPr>
                            <w:ind w:right="68"/>
                            <w:jc w:val="right"/>
                            <w:rPr>
                              <w:b/>
                              <w:color w:val="004388"/>
                              <w:sz w:val="30"/>
                              <w:szCs w:val="30"/>
                            </w:rPr>
                          </w:pPr>
                          <w:proofErr w:type="spellStart"/>
                          <w:r>
                            <w:rPr>
                              <w:b/>
                              <w:color w:val="004388"/>
                              <w:sz w:val="30"/>
                              <w:szCs w:val="30"/>
                            </w:rPr>
                            <w:t>page</w:t>
                          </w:r>
                          <w:proofErr w:type="spellEnd"/>
                          <w:r w:rsidR="007E4B12">
                            <w:rPr>
                              <w:b/>
                              <w:color w:val="004388"/>
                              <w:sz w:val="30"/>
                              <w:szCs w:val="30"/>
                            </w:rPr>
                            <w:t xml:space="preserve"> </w:t>
                          </w:r>
                          <w:r w:rsidR="007E4B12">
                            <w:fldChar w:fldCharType="begin"/>
                          </w:r>
                          <w:r w:rsidR="007E4B12">
                            <w:instrText xml:space="preserve"> PAGE  \* Arabic  \* MERGEFORMAT </w:instrText>
                          </w:r>
                          <w:r w:rsidR="007E4B12">
                            <w:fldChar w:fldCharType="separate"/>
                          </w:r>
                          <w:r w:rsidR="00E543F7" w:rsidRPr="00E543F7">
                            <w:rPr>
                              <w:b/>
                              <w:noProof/>
                              <w:color w:val="004388"/>
                              <w:sz w:val="30"/>
                              <w:szCs w:val="30"/>
                            </w:rPr>
                            <w:t>3</w:t>
                          </w:r>
                          <w:r w:rsidR="007E4B12">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238C5085" w:rsidR="007E4B12" w:rsidRPr="00DC0CA4" w:rsidRDefault="00F4796E" w:rsidP="00CD1D7A">
                    <w:pPr>
                      <w:ind w:right="68"/>
                      <w:jc w:val="right"/>
                      <w:rPr>
                        <w:b/>
                        <w:color w:val="004388"/>
                        <w:sz w:val="30"/>
                        <w:szCs w:val="30"/>
                      </w:rPr>
                    </w:pPr>
                    <w:proofErr w:type="spellStart"/>
                    <w:r>
                      <w:rPr>
                        <w:b/>
                        <w:color w:val="004388"/>
                        <w:sz w:val="30"/>
                        <w:szCs w:val="30"/>
                      </w:rPr>
                      <w:t>page</w:t>
                    </w:r>
                    <w:proofErr w:type="spellEnd"/>
                    <w:r w:rsidR="007E4B12">
                      <w:rPr>
                        <w:b/>
                        <w:color w:val="004388"/>
                        <w:sz w:val="30"/>
                        <w:szCs w:val="30"/>
                      </w:rPr>
                      <w:t xml:space="preserve"> </w:t>
                    </w:r>
                    <w:r w:rsidR="007E4B12">
                      <w:fldChar w:fldCharType="begin"/>
                    </w:r>
                    <w:r w:rsidR="007E4B12">
                      <w:instrText xml:space="preserve"> PAGE  \* Arabic  \* MERGEFORMAT </w:instrText>
                    </w:r>
                    <w:r w:rsidR="007E4B12">
                      <w:fldChar w:fldCharType="separate"/>
                    </w:r>
                    <w:r w:rsidR="00E543F7" w:rsidRPr="00E543F7">
                      <w:rPr>
                        <w:b/>
                        <w:noProof/>
                        <w:color w:val="004388"/>
                        <w:sz w:val="30"/>
                        <w:szCs w:val="30"/>
                      </w:rPr>
                      <w:t>3</w:t>
                    </w:r>
                    <w:r w:rsidR="007E4B12">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E5458"/>
    <w:multiLevelType w:val="hybridMultilevel"/>
    <w:tmpl w:val="6F5E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85032"/>
    <w:multiLevelType w:val="multilevel"/>
    <w:tmpl w:val="C61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47047"/>
    <w:multiLevelType w:val="hybridMultilevel"/>
    <w:tmpl w:val="433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C2C24"/>
    <w:multiLevelType w:val="multilevel"/>
    <w:tmpl w:val="26A4C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C15A24"/>
    <w:multiLevelType w:val="hybridMultilevel"/>
    <w:tmpl w:val="E3CE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619BB"/>
    <w:multiLevelType w:val="multilevel"/>
    <w:tmpl w:val="B14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00A09"/>
    <w:multiLevelType w:val="multilevel"/>
    <w:tmpl w:val="377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50556"/>
    <w:multiLevelType w:val="hybridMultilevel"/>
    <w:tmpl w:val="C604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8"/>
  </w:num>
  <w:num w:numId="14" w16cid:durableId="28146856">
    <w:abstractNumId w:val="16"/>
  </w:num>
  <w:num w:numId="15" w16cid:durableId="933902238">
    <w:abstractNumId w:val="21"/>
  </w:num>
  <w:num w:numId="16" w16cid:durableId="413287606">
    <w:abstractNumId w:val="14"/>
  </w:num>
  <w:num w:numId="17" w16cid:durableId="217514168">
    <w:abstractNumId w:val="17"/>
  </w:num>
  <w:num w:numId="18" w16cid:durableId="950015706">
    <w:abstractNumId w:val="19"/>
  </w:num>
  <w:num w:numId="19" w16cid:durableId="688021820">
    <w:abstractNumId w:val="13"/>
  </w:num>
  <w:num w:numId="20" w16cid:durableId="1193150241">
    <w:abstractNumId w:val="12"/>
  </w:num>
  <w:num w:numId="21" w16cid:durableId="1993557231">
    <w:abstractNumId w:val="15"/>
  </w:num>
  <w:num w:numId="22" w16cid:durableId="9223706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21DF"/>
    <w:rsid w:val="0000337E"/>
    <w:rsid w:val="00004BAD"/>
    <w:rsid w:val="000051AF"/>
    <w:rsid w:val="0000720A"/>
    <w:rsid w:val="00007588"/>
    <w:rsid w:val="00007C87"/>
    <w:rsid w:val="00011314"/>
    <w:rsid w:val="00013264"/>
    <w:rsid w:val="000169FF"/>
    <w:rsid w:val="00017867"/>
    <w:rsid w:val="00020517"/>
    <w:rsid w:val="00023C92"/>
    <w:rsid w:val="00024881"/>
    <w:rsid w:val="000262B4"/>
    <w:rsid w:val="00027BFA"/>
    <w:rsid w:val="00035141"/>
    <w:rsid w:val="00035E03"/>
    <w:rsid w:val="00035E3E"/>
    <w:rsid w:val="00035F19"/>
    <w:rsid w:val="000366DD"/>
    <w:rsid w:val="000373DD"/>
    <w:rsid w:val="00037D6F"/>
    <w:rsid w:val="000402AD"/>
    <w:rsid w:val="00040AF7"/>
    <w:rsid w:val="00042A8A"/>
    <w:rsid w:val="00043551"/>
    <w:rsid w:val="00044526"/>
    <w:rsid w:val="000455B0"/>
    <w:rsid w:val="000463F2"/>
    <w:rsid w:val="0004665F"/>
    <w:rsid w:val="000467A8"/>
    <w:rsid w:val="00053F60"/>
    <w:rsid w:val="000574A8"/>
    <w:rsid w:val="000603E8"/>
    <w:rsid w:val="00061F3D"/>
    <w:rsid w:val="0006380C"/>
    <w:rsid w:val="00063A01"/>
    <w:rsid w:val="00064310"/>
    <w:rsid w:val="00065A64"/>
    <w:rsid w:val="00065F87"/>
    <w:rsid w:val="000663BA"/>
    <w:rsid w:val="00066CF9"/>
    <w:rsid w:val="0006757F"/>
    <w:rsid w:val="00070D94"/>
    <w:rsid w:val="000720FA"/>
    <w:rsid w:val="0007350B"/>
    <w:rsid w:val="00073D1F"/>
    <w:rsid w:val="00074C7A"/>
    <w:rsid w:val="0007570B"/>
    <w:rsid w:val="00076BD0"/>
    <w:rsid w:val="00077028"/>
    <w:rsid w:val="0007798E"/>
    <w:rsid w:val="00077F32"/>
    <w:rsid w:val="00081350"/>
    <w:rsid w:val="000814B0"/>
    <w:rsid w:val="000833EB"/>
    <w:rsid w:val="000834DC"/>
    <w:rsid w:val="000835F5"/>
    <w:rsid w:val="000843C0"/>
    <w:rsid w:val="00084593"/>
    <w:rsid w:val="00085358"/>
    <w:rsid w:val="0008538E"/>
    <w:rsid w:val="00086607"/>
    <w:rsid w:val="00090181"/>
    <w:rsid w:val="00091096"/>
    <w:rsid w:val="000910AD"/>
    <w:rsid w:val="000932AE"/>
    <w:rsid w:val="000952B6"/>
    <w:rsid w:val="00095347"/>
    <w:rsid w:val="0009610B"/>
    <w:rsid w:val="00096211"/>
    <w:rsid w:val="00097CE4"/>
    <w:rsid w:val="000A17C5"/>
    <w:rsid w:val="000A27E1"/>
    <w:rsid w:val="000A3D73"/>
    <w:rsid w:val="000A4C68"/>
    <w:rsid w:val="000A4DF2"/>
    <w:rsid w:val="000A6BCD"/>
    <w:rsid w:val="000A700E"/>
    <w:rsid w:val="000A7AC2"/>
    <w:rsid w:val="000B08A2"/>
    <w:rsid w:val="000B0CC6"/>
    <w:rsid w:val="000B0F34"/>
    <w:rsid w:val="000B0FFB"/>
    <w:rsid w:val="000B1D79"/>
    <w:rsid w:val="000B2292"/>
    <w:rsid w:val="000B2D9E"/>
    <w:rsid w:val="000B3985"/>
    <w:rsid w:val="000B6DAA"/>
    <w:rsid w:val="000C0D50"/>
    <w:rsid w:val="000C4019"/>
    <w:rsid w:val="000C45CF"/>
    <w:rsid w:val="000C67D4"/>
    <w:rsid w:val="000C7A6E"/>
    <w:rsid w:val="000D2CD5"/>
    <w:rsid w:val="000D2F84"/>
    <w:rsid w:val="000D40AE"/>
    <w:rsid w:val="000D476D"/>
    <w:rsid w:val="000D54BB"/>
    <w:rsid w:val="000D56C4"/>
    <w:rsid w:val="000D5FB9"/>
    <w:rsid w:val="000D6E63"/>
    <w:rsid w:val="000D7741"/>
    <w:rsid w:val="000E0C7B"/>
    <w:rsid w:val="000E2413"/>
    <w:rsid w:val="000E25AA"/>
    <w:rsid w:val="000E3617"/>
    <w:rsid w:val="000E398C"/>
    <w:rsid w:val="000E4A5C"/>
    <w:rsid w:val="000E52D0"/>
    <w:rsid w:val="000F0C0F"/>
    <w:rsid w:val="000F14D5"/>
    <w:rsid w:val="000F5896"/>
    <w:rsid w:val="000F6582"/>
    <w:rsid w:val="000F65F1"/>
    <w:rsid w:val="000F65F6"/>
    <w:rsid w:val="00101CCC"/>
    <w:rsid w:val="00102465"/>
    <w:rsid w:val="00102D99"/>
    <w:rsid w:val="00104206"/>
    <w:rsid w:val="00104DA3"/>
    <w:rsid w:val="00105AC0"/>
    <w:rsid w:val="001063B4"/>
    <w:rsid w:val="00107BFA"/>
    <w:rsid w:val="001106D5"/>
    <w:rsid w:val="00111611"/>
    <w:rsid w:val="00111F6D"/>
    <w:rsid w:val="00113214"/>
    <w:rsid w:val="001135B6"/>
    <w:rsid w:val="001147E9"/>
    <w:rsid w:val="0011505E"/>
    <w:rsid w:val="00115D47"/>
    <w:rsid w:val="00117122"/>
    <w:rsid w:val="00117ED4"/>
    <w:rsid w:val="001206EA"/>
    <w:rsid w:val="00120D52"/>
    <w:rsid w:val="00122B74"/>
    <w:rsid w:val="001231D3"/>
    <w:rsid w:val="001238B0"/>
    <w:rsid w:val="0012410F"/>
    <w:rsid w:val="001241D9"/>
    <w:rsid w:val="0012443E"/>
    <w:rsid w:val="0012496E"/>
    <w:rsid w:val="00130F67"/>
    <w:rsid w:val="0013120E"/>
    <w:rsid w:val="00132880"/>
    <w:rsid w:val="001354C7"/>
    <w:rsid w:val="00142B1D"/>
    <w:rsid w:val="001436F6"/>
    <w:rsid w:val="001451F2"/>
    <w:rsid w:val="001463A8"/>
    <w:rsid w:val="00147504"/>
    <w:rsid w:val="00153AE6"/>
    <w:rsid w:val="00153DEB"/>
    <w:rsid w:val="0015625B"/>
    <w:rsid w:val="00156FD7"/>
    <w:rsid w:val="00157075"/>
    <w:rsid w:val="00160D20"/>
    <w:rsid w:val="00161FE9"/>
    <w:rsid w:val="00164FA4"/>
    <w:rsid w:val="00165238"/>
    <w:rsid w:val="0016618F"/>
    <w:rsid w:val="001670E6"/>
    <w:rsid w:val="00167FF4"/>
    <w:rsid w:val="0017014A"/>
    <w:rsid w:val="00170528"/>
    <w:rsid w:val="0018155E"/>
    <w:rsid w:val="00182019"/>
    <w:rsid w:val="00182ED9"/>
    <w:rsid w:val="00183D60"/>
    <w:rsid w:val="00184513"/>
    <w:rsid w:val="00184E14"/>
    <w:rsid w:val="00185DE4"/>
    <w:rsid w:val="00185E48"/>
    <w:rsid w:val="00186200"/>
    <w:rsid w:val="001865F9"/>
    <w:rsid w:val="00186CB1"/>
    <w:rsid w:val="00186EBA"/>
    <w:rsid w:val="00187E09"/>
    <w:rsid w:val="00192CF7"/>
    <w:rsid w:val="00192ECC"/>
    <w:rsid w:val="0019671C"/>
    <w:rsid w:val="0019672C"/>
    <w:rsid w:val="00197E12"/>
    <w:rsid w:val="001A0C4C"/>
    <w:rsid w:val="001A29B1"/>
    <w:rsid w:val="001A437E"/>
    <w:rsid w:val="001A6708"/>
    <w:rsid w:val="001A6F12"/>
    <w:rsid w:val="001A7CB9"/>
    <w:rsid w:val="001B09DF"/>
    <w:rsid w:val="001B0B98"/>
    <w:rsid w:val="001B41FF"/>
    <w:rsid w:val="001B43E7"/>
    <w:rsid w:val="001B5224"/>
    <w:rsid w:val="001B6258"/>
    <w:rsid w:val="001B6D62"/>
    <w:rsid w:val="001B7C36"/>
    <w:rsid w:val="001B7EA0"/>
    <w:rsid w:val="001C178F"/>
    <w:rsid w:val="001C1DB8"/>
    <w:rsid w:val="001C26BF"/>
    <w:rsid w:val="001C2C50"/>
    <w:rsid w:val="001C524D"/>
    <w:rsid w:val="001C7914"/>
    <w:rsid w:val="001D07E4"/>
    <w:rsid w:val="001D0E59"/>
    <w:rsid w:val="001D4356"/>
    <w:rsid w:val="001D4DD0"/>
    <w:rsid w:val="001D6658"/>
    <w:rsid w:val="001D69C4"/>
    <w:rsid w:val="001D70A9"/>
    <w:rsid w:val="001D7D0C"/>
    <w:rsid w:val="001E1A82"/>
    <w:rsid w:val="001E1D0B"/>
    <w:rsid w:val="001E2A9E"/>
    <w:rsid w:val="001E5541"/>
    <w:rsid w:val="001E5758"/>
    <w:rsid w:val="001E6FAE"/>
    <w:rsid w:val="001F04AC"/>
    <w:rsid w:val="001F202F"/>
    <w:rsid w:val="001F2A7B"/>
    <w:rsid w:val="001F4D2F"/>
    <w:rsid w:val="001F5D85"/>
    <w:rsid w:val="001F6AC2"/>
    <w:rsid w:val="001F6D51"/>
    <w:rsid w:val="001F71C5"/>
    <w:rsid w:val="001F74F4"/>
    <w:rsid w:val="00200236"/>
    <w:rsid w:val="002019FA"/>
    <w:rsid w:val="00202000"/>
    <w:rsid w:val="00204C8B"/>
    <w:rsid w:val="0020572F"/>
    <w:rsid w:val="0020783A"/>
    <w:rsid w:val="00207C2A"/>
    <w:rsid w:val="00210674"/>
    <w:rsid w:val="0021221C"/>
    <w:rsid w:val="00212F9B"/>
    <w:rsid w:val="00215112"/>
    <w:rsid w:val="00216679"/>
    <w:rsid w:val="00220A57"/>
    <w:rsid w:val="00222240"/>
    <w:rsid w:val="0022226F"/>
    <w:rsid w:val="002269E1"/>
    <w:rsid w:val="0023164F"/>
    <w:rsid w:val="00231A65"/>
    <w:rsid w:val="00232CFE"/>
    <w:rsid w:val="00233655"/>
    <w:rsid w:val="00236374"/>
    <w:rsid w:val="00236B7C"/>
    <w:rsid w:val="00236CE6"/>
    <w:rsid w:val="00236F4B"/>
    <w:rsid w:val="00237637"/>
    <w:rsid w:val="0024132A"/>
    <w:rsid w:val="00241A20"/>
    <w:rsid w:val="00242112"/>
    <w:rsid w:val="002421A0"/>
    <w:rsid w:val="00242ADA"/>
    <w:rsid w:val="0024425C"/>
    <w:rsid w:val="00247BED"/>
    <w:rsid w:val="00255003"/>
    <w:rsid w:val="002554F7"/>
    <w:rsid w:val="002556CE"/>
    <w:rsid w:val="00257430"/>
    <w:rsid w:val="0025798F"/>
    <w:rsid w:val="00257DD8"/>
    <w:rsid w:val="00260E40"/>
    <w:rsid w:val="00261863"/>
    <w:rsid w:val="00263915"/>
    <w:rsid w:val="00263AE1"/>
    <w:rsid w:val="00263FC1"/>
    <w:rsid w:val="00265CF0"/>
    <w:rsid w:val="00265EB6"/>
    <w:rsid w:val="00266389"/>
    <w:rsid w:val="00266802"/>
    <w:rsid w:val="00266C5C"/>
    <w:rsid w:val="002678A0"/>
    <w:rsid w:val="00267BFA"/>
    <w:rsid w:val="00270F16"/>
    <w:rsid w:val="002730C9"/>
    <w:rsid w:val="00273E45"/>
    <w:rsid w:val="0027412D"/>
    <w:rsid w:val="0027477D"/>
    <w:rsid w:val="00274800"/>
    <w:rsid w:val="00274FB4"/>
    <w:rsid w:val="00276048"/>
    <w:rsid w:val="00276DDA"/>
    <w:rsid w:val="002834E9"/>
    <w:rsid w:val="002837C3"/>
    <w:rsid w:val="002839A9"/>
    <w:rsid w:val="00283E3E"/>
    <w:rsid w:val="00283EF8"/>
    <w:rsid w:val="00284195"/>
    <w:rsid w:val="0028422C"/>
    <w:rsid w:val="00285D72"/>
    <w:rsid w:val="0028676A"/>
    <w:rsid w:val="002870B1"/>
    <w:rsid w:val="002900DA"/>
    <w:rsid w:val="002906DB"/>
    <w:rsid w:val="00290968"/>
    <w:rsid w:val="00290A64"/>
    <w:rsid w:val="00290F16"/>
    <w:rsid w:val="002920AC"/>
    <w:rsid w:val="00293337"/>
    <w:rsid w:val="00294D32"/>
    <w:rsid w:val="00297592"/>
    <w:rsid w:val="002A1156"/>
    <w:rsid w:val="002A19CA"/>
    <w:rsid w:val="002A2742"/>
    <w:rsid w:val="002A3668"/>
    <w:rsid w:val="002A3E6C"/>
    <w:rsid w:val="002A54AA"/>
    <w:rsid w:val="002A56BD"/>
    <w:rsid w:val="002A5B0F"/>
    <w:rsid w:val="002A67FD"/>
    <w:rsid w:val="002B0252"/>
    <w:rsid w:val="002B0FF9"/>
    <w:rsid w:val="002B1A3F"/>
    <w:rsid w:val="002B1D1D"/>
    <w:rsid w:val="002B270F"/>
    <w:rsid w:val="002B2763"/>
    <w:rsid w:val="002B4B8C"/>
    <w:rsid w:val="002B51B8"/>
    <w:rsid w:val="002B5DE6"/>
    <w:rsid w:val="002B5FB4"/>
    <w:rsid w:val="002C165A"/>
    <w:rsid w:val="002C16B3"/>
    <w:rsid w:val="002C1C0D"/>
    <w:rsid w:val="002C2140"/>
    <w:rsid w:val="002C5FF5"/>
    <w:rsid w:val="002C6A38"/>
    <w:rsid w:val="002D01BE"/>
    <w:rsid w:val="002D0905"/>
    <w:rsid w:val="002D0E28"/>
    <w:rsid w:val="002D20BF"/>
    <w:rsid w:val="002D2DB9"/>
    <w:rsid w:val="002D3A43"/>
    <w:rsid w:val="002D66C2"/>
    <w:rsid w:val="002D74F4"/>
    <w:rsid w:val="002E027D"/>
    <w:rsid w:val="002E04B8"/>
    <w:rsid w:val="002E06F3"/>
    <w:rsid w:val="002E31C8"/>
    <w:rsid w:val="002E41B1"/>
    <w:rsid w:val="002E4883"/>
    <w:rsid w:val="002E4D0B"/>
    <w:rsid w:val="002E6863"/>
    <w:rsid w:val="002E7C88"/>
    <w:rsid w:val="002F15BA"/>
    <w:rsid w:val="002F1E05"/>
    <w:rsid w:val="002F2063"/>
    <w:rsid w:val="002F49AB"/>
    <w:rsid w:val="002F6A2A"/>
    <w:rsid w:val="002F7E45"/>
    <w:rsid w:val="00300634"/>
    <w:rsid w:val="00303C97"/>
    <w:rsid w:val="00304787"/>
    <w:rsid w:val="00305836"/>
    <w:rsid w:val="00306278"/>
    <w:rsid w:val="00310F60"/>
    <w:rsid w:val="003138D2"/>
    <w:rsid w:val="00313DE4"/>
    <w:rsid w:val="003148D6"/>
    <w:rsid w:val="0031588B"/>
    <w:rsid w:val="00315C8B"/>
    <w:rsid w:val="00316B9E"/>
    <w:rsid w:val="003173D8"/>
    <w:rsid w:val="003200F2"/>
    <w:rsid w:val="00320AB0"/>
    <w:rsid w:val="00320F03"/>
    <w:rsid w:val="00321DE3"/>
    <w:rsid w:val="00322AB9"/>
    <w:rsid w:val="00322DCB"/>
    <w:rsid w:val="00322EFC"/>
    <w:rsid w:val="0032398F"/>
    <w:rsid w:val="00323B9F"/>
    <w:rsid w:val="00324181"/>
    <w:rsid w:val="003245E4"/>
    <w:rsid w:val="00324F49"/>
    <w:rsid w:val="00326FCE"/>
    <w:rsid w:val="003278E2"/>
    <w:rsid w:val="003300E2"/>
    <w:rsid w:val="0033033D"/>
    <w:rsid w:val="00330E9A"/>
    <w:rsid w:val="00331C09"/>
    <w:rsid w:val="003325EB"/>
    <w:rsid w:val="00333459"/>
    <w:rsid w:val="0033369E"/>
    <w:rsid w:val="00334ADC"/>
    <w:rsid w:val="00335D2D"/>
    <w:rsid w:val="00336000"/>
    <w:rsid w:val="00336EA1"/>
    <w:rsid w:val="00340675"/>
    <w:rsid w:val="003419A4"/>
    <w:rsid w:val="00342A5E"/>
    <w:rsid w:val="003433ED"/>
    <w:rsid w:val="00343B18"/>
    <w:rsid w:val="003444C5"/>
    <w:rsid w:val="00345551"/>
    <w:rsid w:val="00345BE9"/>
    <w:rsid w:val="00346EF4"/>
    <w:rsid w:val="00347410"/>
    <w:rsid w:val="00347BDA"/>
    <w:rsid w:val="00350469"/>
    <w:rsid w:val="00350B58"/>
    <w:rsid w:val="003523E9"/>
    <w:rsid w:val="00354EC0"/>
    <w:rsid w:val="003566E2"/>
    <w:rsid w:val="003610A4"/>
    <w:rsid w:val="00361132"/>
    <w:rsid w:val="003619AA"/>
    <w:rsid w:val="00366D1A"/>
    <w:rsid w:val="00367DC6"/>
    <w:rsid w:val="00370DA3"/>
    <w:rsid w:val="00371CE3"/>
    <w:rsid w:val="00377741"/>
    <w:rsid w:val="0038037E"/>
    <w:rsid w:val="00381511"/>
    <w:rsid w:val="00381E68"/>
    <w:rsid w:val="003824FF"/>
    <w:rsid w:val="00383AD8"/>
    <w:rsid w:val="00383C38"/>
    <w:rsid w:val="00384D99"/>
    <w:rsid w:val="00384F0C"/>
    <w:rsid w:val="0038620A"/>
    <w:rsid w:val="00386B3B"/>
    <w:rsid w:val="003873D8"/>
    <w:rsid w:val="003879F0"/>
    <w:rsid w:val="00387EA4"/>
    <w:rsid w:val="003910F6"/>
    <w:rsid w:val="00392D47"/>
    <w:rsid w:val="003961C7"/>
    <w:rsid w:val="003A1151"/>
    <w:rsid w:val="003A1361"/>
    <w:rsid w:val="003A1D57"/>
    <w:rsid w:val="003A37A1"/>
    <w:rsid w:val="003A5E9B"/>
    <w:rsid w:val="003A631C"/>
    <w:rsid w:val="003A646A"/>
    <w:rsid w:val="003A7F01"/>
    <w:rsid w:val="003B0B9D"/>
    <w:rsid w:val="003B1345"/>
    <w:rsid w:val="003B239F"/>
    <w:rsid w:val="003B4DA8"/>
    <w:rsid w:val="003B781E"/>
    <w:rsid w:val="003C22EB"/>
    <w:rsid w:val="003C28AE"/>
    <w:rsid w:val="003C2F67"/>
    <w:rsid w:val="003C4AD6"/>
    <w:rsid w:val="003C4EFC"/>
    <w:rsid w:val="003C5168"/>
    <w:rsid w:val="003C5638"/>
    <w:rsid w:val="003C5F2C"/>
    <w:rsid w:val="003C6662"/>
    <w:rsid w:val="003D0017"/>
    <w:rsid w:val="003D01B6"/>
    <w:rsid w:val="003D02DA"/>
    <w:rsid w:val="003D0326"/>
    <w:rsid w:val="003D04D7"/>
    <w:rsid w:val="003D0563"/>
    <w:rsid w:val="003D267F"/>
    <w:rsid w:val="003D28A3"/>
    <w:rsid w:val="003D2E9E"/>
    <w:rsid w:val="003D3EB7"/>
    <w:rsid w:val="003D52AE"/>
    <w:rsid w:val="003D52D4"/>
    <w:rsid w:val="003D5CD6"/>
    <w:rsid w:val="003E021E"/>
    <w:rsid w:val="003E12F0"/>
    <w:rsid w:val="003E29B2"/>
    <w:rsid w:val="003E4C9D"/>
    <w:rsid w:val="003E4D55"/>
    <w:rsid w:val="003E5CB9"/>
    <w:rsid w:val="003E5DB1"/>
    <w:rsid w:val="003E69FE"/>
    <w:rsid w:val="003F19B3"/>
    <w:rsid w:val="003F23AD"/>
    <w:rsid w:val="003F2AFF"/>
    <w:rsid w:val="003F4078"/>
    <w:rsid w:val="003F4DEA"/>
    <w:rsid w:val="003F56A9"/>
    <w:rsid w:val="003F7100"/>
    <w:rsid w:val="003F7455"/>
    <w:rsid w:val="003F7D75"/>
    <w:rsid w:val="00400D6B"/>
    <w:rsid w:val="0040113E"/>
    <w:rsid w:val="00401975"/>
    <w:rsid w:val="0040303A"/>
    <w:rsid w:val="00405516"/>
    <w:rsid w:val="0040600B"/>
    <w:rsid w:val="00406C85"/>
    <w:rsid w:val="00410072"/>
    <w:rsid w:val="00411289"/>
    <w:rsid w:val="004116B4"/>
    <w:rsid w:val="0041202D"/>
    <w:rsid w:val="004147B4"/>
    <w:rsid w:val="00414C93"/>
    <w:rsid w:val="00415252"/>
    <w:rsid w:val="00415942"/>
    <w:rsid w:val="0041659F"/>
    <w:rsid w:val="00416B25"/>
    <w:rsid w:val="00416BEB"/>
    <w:rsid w:val="0041740A"/>
    <w:rsid w:val="004175E6"/>
    <w:rsid w:val="0042224E"/>
    <w:rsid w:val="004231AF"/>
    <w:rsid w:val="00423230"/>
    <w:rsid w:val="004314A3"/>
    <w:rsid w:val="0043278D"/>
    <w:rsid w:val="0043290C"/>
    <w:rsid w:val="004329CA"/>
    <w:rsid w:val="00433D12"/>
    <w:rsid w:val="004345B3"/>
    <w:rsid w:val="0043469A"/>
    <w:rsid w:val="00434A0F"/>
    <w:rsid w:val="00436FBB"/>
    <w:rsid w:val="00437434"/>
    <w:rsid w:val="00437E96"/>
    <w:rsid w:val="00440A9F"/>
    <w:rsid w:val="00442632"/>
    <w:rsid w:val="004429B3"/>
    <w:rsid w:val="0044469E"/>
    <w:rsid w:val="00445B5E"/>
    <w:rsid w:val="004461B0"/>
    <w:rsid w:val="00446DBA"/>
    <w:rsid w:val="00447F62"/>
    <w:rsid w:val="004563E5"/>
    <w:rsid w:val="00460172"/>
    <w:rsid w:val="0046127C"/>
    <w:rsid w:val="004630BC"/>
    <w:rsid w:val="004638F5"/>
    <w:rsid w:val="00463B15"/>
    <w:rsid w:val="00463BD1"/>
    <w:rsid w:val="004646E5"/>
    <w:rsid w:val="00466A54"/>
    <w:rsid w:val="004679C4"/>
    <w:rsid w:val="00471A1F"/>
    <w:rsid w:val="0047225D"/>
    <w:rsid w:val="0047278A"/>
    <w:rsid w:val="004735C1"/>
    <w:rsid w:val="00474B55"/>
    <w:rsid w:val="00475124"/>
    <w:rsid w:val="0047629A"/>
    <w:rsid w:val="00476E8F"/>
    <w:rsid w:val="00477705"/>
    <w:rsid w:val="0048026A"/>
    <w:rsid w:val="004805B4"/>
    <w:rsid w:val="00480E50"/>
    <w:rsid w:val="00480EFD"/>
    <w:rsid w:val="00481CD0"/>
    <w:rsid w:val="004820C4"/>
    <w:rsid w:val="00482928"/>
    <w:rsid w:val="0048357B"/>
    <w:rsid w:val="00484AF4"/>
    <w:rsid w:val="00485AB9"/>
    <w:rsid w:val="00485D56"/>
    <w:rsid w:val="0048634A"/>
    <w:rsid w:val="00491D17"/>
    <w:rsid w:val="004931ED"/>
    <w:rsid w:val="00493B8F"/>
    <w:rsid w:val="00495F50"/>
    <w:rsid w:val="00496447"/>
    <w:rsid w:val="004A2488"/>
    <w:rsid w:val="004A335E"/>
    <w:rsid w:val="004A34F9"/>
    <w:rsid w:val="004A35BB"/>
    <w:rsid w:val="004A5033"/>
    <w:rsid w:val="004A5F3E"/>
    <w:rsid w:val="004B07A3"/>
    <w:rsid w:val="004B1651"/>
    <w:rsid w:val="004B1F48"/>
    <w:rsid w:val="004B27AA"/>
    <w:rsid w:val="004B29D4"/>
    <w:rsid w:val="004B2DEA"/>
    <w:rsid w:val="004B3374"/>
    <w:rsid w:val="004B45B6"/>
    <w:rsid w:val="004B4A61"/>
    <w:rsid w:val="004B55F0"/>
    <w:rsid w:val="004B6784"/>
    <w:rsid w:val="004C07BF"/>
    <w:rsid w:val="004C2410"/>
    <w:rsid w:val="004C2DFC"/>
    <w:rsid w:val="004C358D"/>
    <w:rsid w:val="004C41F5"/>
    <w:rsid w:val="004C4883"/>
    <w:rsid w:val="004C551B"/>
    <w:rsid w:val="004C5F03"/>
    <w:rsid w:val="004C648E"/>
    <w:rsid w:val="004C7C4C"/>
    <w:rsid w:val="004C7D3A"/>
    <w:rsid w:val="004D01DF"/>
    <w:rsid w:val="004D2B33"/>
    <w:rsid w:val="004D2BA4"/>
    <w:rsid w:val="004D335A"/>
    <w:rsid w:val="004D347B"/>
    <w:rsid w:val="004D565B"/>
    <w:rsid w:val="004D5903"/>
    <w:rsid w:val="004D61A4"/>
    <w:rsid w:val="004D6A53"/>
    <w:rsid w:val="004D6BEF"/>
    <w:rsid w:val="004D7BB9"/>
    <w:rsid w:val="004E02EF"/>
    <w:rsid w:val="004E15E6"/>
    <w:rsid w:val="004E1A11"/>
    <w:rsid w:val="004E35D5"/>
    <w:rsid w:val="004E3666"/>
    <w:rsid w:val="004E38F0"/>
    <w:rsid w:val="004E3EB1"/>
    <w:rsid w:val="004E4607"/>
    <w:rsid w:val="004E6AD6"/>
    <w:rsid w:val="004E7B21"/>
    <w:rsid w:val="004F0F48"/>
    <w:rsid w:val="004F4575"/>
    <w:rsid w:val="004F667A"/>
    <w:rsid w:val="004F713E"/>
    <w:rsid w:val="004F77A6"/>
    <w:rsid w:val="00500112"/>
    <w:rsid w:val="00502FF2"/>
    <w:rsid w:val="005038D9"/>
    <w:rsid w:val="00505EB7"/>
    <w:rsid w:val="00506B31"/>
    <w:rsid w:val="00507A75"/>
    <w:rsid w:val="00510F5E"/>
    <w:rsid w:val="005118F4"/>
    <w:rsid w:val="005139BF"/>
    <w:rsid w:val="005160DD"/>
    <w:rsid w:val="005219EC"/>
    <w:rsid w:val="0052270A"/>
    <w:rsid w:val="0052317B"/>
    <w:rsid w:val="00524125"/>
    <w:rsid w:val="005254BC"/>
    <w:rsid w:val="005274AC"/>
    <w:rsid w:val="00527581"/>
    <w:rsid w:val="00527D76"/>
    <w:rsid w:val="00530151"/>
    <w:rsid w:val="0053022F"/>
    <w:rsid w:val="00541433"/>
    <w:rsid w:val="0054280E"/>
    <w:rsid w:val="00542956"/>
    <w:rsid w:val="00543302"/>
    <w:rsid w:val="005457D1"/>
    <w:rsid w:val="005468A2"/>
    <w:rsid w:val="00546A0E"/>
    <w:rsid w:val="005478D4"/>
    <w:rsid w:val="00547D86"/>
    <w:rsid w:val="005520CE"/>
    <w:rsid w:val="005529A8"/>
    <w:rsid w:val="005531C1"/>
    <w:rsid w:val="00553347"/>
    <w:rsid w:val="00553F69"/>
    <w:rsid w:val="00553FBD"/>
    <w:rsid w:val="005540FB"/>
    <w:rsid w:val="00554618"/>
    <w:rsid w:val="00557D24"/>
    <w:rsid w:val="00560079"/>
    <w:rsid w:val="00561002"/>
    <w:rsid w:val="00561891"/>
    <w:rsid w:val="00562BB0"/>
    <w:rsid w:val="00564663"/>
    <w:rsid w:val="0056642D"/>
    <w:rsid w:val="00567856"/>
    <w:rsid w:val="00567DCB"/>
    <w:rsid w:val="005701C9"/>
    <w:rsid w:val="005705A1"/>
    <w:rsid w:val="00571003"/>
    <w:rsid w:val="005724A1"/>
    <w:rsid w:val="00572A11"/>
    <w:rsid w:val="00573569"/>
    <w:rsid w:val="00573F7A"/>
    <w:rsid w:val="00574CED"/>
    <w:rsid w:val="00581577"/>
    <w:rsid w:val="005821FB"/>
    <w:rsid w:val="00582566"/>
    <w:rsid w:val="00582C64"/>
    <w:rsid w:val="00583260"/>
    <w:rsid w:val="005832DF"/>
    <w:rsid w:val="0058357D"/>
    <w:rsid w:val="00583816"/>
    <w:rsid w:val="00585558"/>
    <w:rsid w:val="00587D75"/>
    <w:rsid w:val="00590ED0"/>
    <w:rsid w:val="0059103C"/>
    <w:rsid w:val="00593309"/>
    <w:rsid w:val="00594835"/>
    <w:rsid w:val="005949EC"/>
    <w:rsid w:val="00595734"/>
    <w:rsid w:val="00595EF0"/>
    <w:rsid w:val="005A01D2"/>
    <w:rsid w:val="005A071B"/>
    <w:rsid w:val="005A1F71"/>
    <w:rsid w:val="005A2420"/>
    <w:rsid w:val="005A4738"/>
    <w:rsid w:val="005A5DC5"/>
    <w:rsid w:val="005A6912"/>
    <w:rsid w:val="005A6C3E"/>
    <w:rsid w:val="005A6C51"/>
    <w:rsid w:val="005A6E75"/>
    <w:rsid w:val="005B0E44"/>
    <w:rsid w:val="005B1994"/>
    <w:rsid w:val="005B23F3"/>
    <w:rsid w:val="005B349F"/>
    <w:rsid w:val="005B3EA6"/>
    <w:rsid w:val="005B4033"/>
    <w:rsid w:val="005B5704"/>
    <w:rsid w:val="005C018F"/>
    <w:rsid w:val="005C0E96"/>
    <w:rsid w:val="005C4584"/>
    <w:rsid w:val="005C4D62"/>
    <w:rsid w:val="005C6EE9"/>
    <w:rsid w:val="005C7CE8"/>
    <w:rsid w:val="005D0ECA"/>
    <w:rsid w:val="005D29CA"/>
    <w:rsid w:val="005D6F67"/>
    <w:rsid w:val="005D6FFF"/>
    <w:rsid w:val="005E0707"/>
    <w:rsid w:val="005E0BEE"/>
    <w:rsid w:val="005E1607"/>
    <w:rsid w:val="005E1CC4"/>
    <w:rsid w:val="005E62F5"/>
    <w:rsid w:val="005E69E9"/>
    <w:rsid w:val="005E6A04"/>
    <w:rsid w:val="005E6A21"/>
    <w:rsid w:val="005E7122"/>
    <w:rsid w:val="005F0B2B"/>
    <w:rsid w:val="005F1E0C"/>
    <w:rsid w:val="005F4626"/>
    <w:rsid w:val="005F49B6"/>
    <w:rsid w:val="005F59EC"/>
    <w:rsid w:val="005F6967"/>
    <w:rsid w:val="005F7A00"/>
    <w:rsid w:val="006004FD"/>
    <w:rsid w:val="00601FCC"/>
    <w:rsid w:val="0060232E"/>
    <w:rsid w:val="00602BED"/>
    <w:rsid w:val="00603046"/>
    <w:rsid w:val="006038E8"/>
    <w:rsid w:val="00603AC5"/>
    <w:rsid w:val="00605CB3"/>
    <w:rsid w:val="00607481"/>
    <w:rsid w:val="006106AE"/>
    <w:rsid w:val="00610BB2"/>
    <w:rsid w:val="00610BC2"/>
    <w:rsid w:val="00610C78"/>
    <w:rsid w:val="00611487"/>
    <w:rsid w:val="00611876"/>
    <w:rsid w:val="00611A2A"/>
    <w:rsid w:val="00611EA0"/>
    <w:rsid w:val="00613C59"/>
    <w:rsid w:val="00614EC2"/>
    <w:rsid w:val="00616721"/>
    <w:rsid w:val="00616C41"/>
    <w:rsid w:val="006210D7"/>
    <w:rsid w:val="00621C1E"/>
    <w:rsid w:val="0062201A"/>
    <w:rsid w:val="0062233C"/>
    <w:rsid w:val="006226C4"/>
    <w:rsid w:val="00624374"/>
    <w:rsid w:val="0062562F"/>
    <w:rsid w:val="006305FC"/>
    <w:rsid w:val="00630DDF"/>
    <w:rsid w:val="00632D03"/>
    <w:rsid w:val="00632DA3"/>
    <w:rsid w:val="00634676"/>
    <w:rsid w:val="00634836"/>
    <w:rsid w:val="006351E8"/>
    <w:rsid w:val="0063669B"/>
    <w:rsid w:val="006368A4"/>
    <w:rsid w:val="0064243D"/>
    <w:rsid w:val="00642A8A"/>
    <w:rsid w:val="00643089"/>
    <w:rsid w:val="006432B7"/>
    <w:rsid w:val="006440FC"/>
    <w:rsid w:val="006442A0"/>
    <w:rsid w:val="00645CA7"/>
    <w:rsid w:val="00645F26"/>
    <w:rsid w:val="00647044"/>
    <w:rsid w:val="00652551"/>
    <w:rsid w:val="00653814"/>
    <w:rsid w:val="006550C0"/>
    <w:rsid w:val="00656A48"/>
    <w:rsid w:val="0065749B"/>
    <w:rsid w:val="00657F7A"/>
    <w:rsid w:val="00660EB7"/>
    <w:rsid w:val="006615DD"/>
    <w:rsid w:val="00661D5A"/>
    <w:rsid w:val="00661F9C"/>
    <w:rsid w:val="00663F37"/>
    <w:rsid w:val="00665FA9"/>
    <w:rsid w:val="00666AA9"/>
    <w:rsid w:val="006702A1"/>
    <w:rsid w:val="00672437"/>
    <w:rsid w:val="006725BA"/>
    <w:rsid w:val="00672DA0"/>
    <w:rsid w:val="00673F63"/>
    <w:rsid w:val="0067421F"/>
    <w:rsid w:val="00675557"/>
    <w:rsid w:val="006813A8"/>
    <w:rsid w:val="00684811"/>
    <w:rsid w:val="00684E27"/>
    <w:rsid w:val="00687E3C"/>
    <w:rsid w:val="006906C8"/>
    <w:rsid w:val="00690B7F"/>
    <w:rsid w:val="006923CF"/>
    <w:rsid w:val="006925A7"/>
    <w:rsid w:val="006937A1"/>
    <w:rsid w:val="00693A5D"/>
    <w:rsid w:val="00693EC3"/>
    <w:rsid w:val="00695542"/>
    <w:rsid w:val="0069654B"/>
    <w:rsid w:val="006966FB"/>
    <w:rsid w:val="00696F27"/>
    <w:rsid w:val="0069782C"/>
    <w:rsid w:val="006A0564"/>
    <w:rsid w:val="006A1A9D"/>
    <w:rsid w:val="006A2233"/>
    <w:rsid w:val="006A3949"/>
    <w:rsid w:val="006A39F1"/>
    <w:rsid w:val="006A51F8"/>
    <w:rsid w:val="006A5CCF"/>
    <w:rsid w:val="006A64A2"/>
    <w:rsid w:val="006A729C"/>
    <w:rsid w:val="006A7751"/>
    <w:rsid w:val="006B0F29"/>
    <w:rsid w:val="006B1440"/>
    <w:rsid w:val="006B2390"/>
    <w:rsid w:val="006B2C77"/>
    <w:rsid w:val="006B4100"/>
    <w:rsid w:val="006B4240"/>
    <w:rsid w:val="006B5653"/>
    <w:rsid w:val="006B604B"/>
    <w:rsid w:val="006B63FC"/>
    <w:rsid w:val="006B6C44"/>
    <w:rsid w:val="006B6FC7"/>
    <w:rsid w:val="006C1168"/>
    <w:rsid w:val="006C2913"/>
    <w:rsid w:val="006C3306"/>
    <w:rsid w:val="006C4D6D"/>
    <w:rsid w:val="006C561C"/>
    <w:rsid w:val="006C5805"/>
    <w:rsid w:val="006C5822"/>
    <w:rsid w:val="006C65FA"/>
    <w:rsid w:val="006C7887"/>
    <w:rsid w:val="006D0528"/>
    <w:rsid w:val="006D2D8E"/>
    <w:rsid w:val="006D358A"/>
    <w:rsid w:val="006D3856"/>
    <w:rsid w:val="006D65AD"/>
    <w:rsid w:val="006D69C4"/>
    <w:rsid w:val="006E02D0"/>
    <w:rsid w:val="006E0698"/>
    <w:rsid w:val="006E1803"/>
    <w:rsid w:val="006E2CAC"/>
    <w:rsid w:val="006E5121"/>
    <w:rsid w:val="006E5716"/>
    <w:rsid w:val="006E5809"/>
    <w:rsid w:val="006E5B88"/>
    <w:rsid w:val="006E7DB3"/>
    <w:rsid w:val="006F0078"/>
    <w:rsid w:val="006F04C9"/>
    <w:rsid w:val="006F075C"/>
    <w:rsid w:val="006F0888"/>
    <w:rsid w:val="006F093C"/>
    <w:rsid w:val="006F0A64"/>
    <w:rsid w:val="006F0D31"/>
    <w:rsid w:val="006F0E21"/>
    <w:rsid w:val="006F242E"/>
    <w:rsid w:val="006F2551"/>
    <w:rsid w:val="006F2ACC"/>
    <w:rsid w:val="006F45E3"/>
    <w:rsid w:val="006F4F4F"/>
    <w:rsid w:val="006F5B57"/>
    <w:rsid w:val="0070217B"/>
    <w:rsid w:val="00702C9F"/>
    <w:rsid w:val="00704C95"/>
    <w:rsid w:val="00705608"/>
    <w:rsid w:val="007056CF"/>
    <w:rsid w:val="00710560"/>
    <w:rsid w:val="00710938"/>
    <w:rsid w:val="00711E29"/>
    <w:rsid w:val="0071439B"/>
    <w:rsid w:val="00715254"/>
    <w:rsid w:val="00715A2D"/>
    <w:rsid w:val="00715CF0"/>
    <w:rsid w:val="00715FE0"/>
    <w:rsid w:val="007173E5"/>
    <w:rsid w:val="00720C3D"/>
    <w:rsid w:val="00720E27"/>
    <w:rsid w:val="00721960"/>
    <w:rsid w:val="00721AA9"/>
    <w:rsid w:val="00721FFA"/>
    <w:rsid w:val="00722B3F"/>
    <w:rsid w:val="00722FB6"/>
    <w:rsid w:val="007238AA"/>
    <w:rsid w:val="00723C0A"/>
    <w:rsid w:val="00724B81"/>
    <w:rsid w:val="0072530A"/>
    <w:rsid w:val="00726727"/>
    <w:rsid w:val="007306E4"/>
    <w:rsid w:val="007326BC"/>
    <w:rsid w:val="007338F6"/>
    <w:rsid w:val="00734629"/>
    <w:rsid w:val="0073467F"/>
    <w:rsid w:val="0073502F"/>
    <w:rsid w:val="007362F3"/>
    <w:rsid w:val="00736411"/>
    <w:rsid w:val="00737428"/>
    <w:rsid w:val="00740728"/>
    <w:rsid w:val="00742C3F"/>
    <w:rsid w:val="00745190"/>
    <w:rsid w:val="00745348"/>
    <w:rsid w:val="00746359"/>
    <w:rsid w:val="00746B6E"/>
    <w:rsid w:val="007479A9"/>
    <w:rsid w:val="00747A93"/>
    <w:rsid w:val="00751E27"/>
    <w:rsid w:val="007549D1"/>
    <w:rsid w:val="00756231"/>
    <w:rsid w:val="00761152"/>
    <w:rsid w:val="00761832"/>
    <w:rsid w:val="007634B0"/>
    <w:rsid w:val="00763BB6"/>
    <w:rsid w:val="00764621"/>
    <w:rsid w:val="00765495"/>
    <w:rsid w:val="00767CCF"/>
    <w:rsid w:val="00770975"/>
    <w:rsid w:val="0077231D"/>
    <w:rsid w:val="007738D3"/>
    <w:rsid w:val="007754CD"/>
    <w:rsid w:val="007759F5"/>
    <w:rsid w:val="00775AE9"/>
    <w:rsid w:val="0077620E"/>
    <w:rsid w:val="00776A0B"/>
    <w:rsid w:val="00776C30"/>
    <w:rsid w:val="007809FF"/>
    <w:rsid w:val="00781320"/>
    <w:rsid w:val="00781E9C"/>
    <w:rsid w:val="00782666"/>
    <w:rsid w:val="007829AD"/>
    <w:rsid w:val="007841DB"/>
    <w:rsid w:val="00786EED"/>
    <w:rsid w:val="0078723C"/>
    <w:rsid w:val="00791446"/>
    <w:rsid w:val="0079277B"/>
    <w:rsid w:val="00792E82"/>
    <w:rsid w:val="007937D2"/>
    <w:rsid w:val="00796126"/>
    <w:rsid w:val="00797AF7"/>
    <w:rsid w:val="007A014A"/>
    <w:rsid w:val="007A0352"/>
    <w:rsid w:val="007A1AB3"/>
    <w:rsid w:val="007A232C"/>
    <w:rsid w:val="007A25B4"/>
    <w:rsid w:val="007A2D38"/>
    <w:rsid w:val="007A37B0"/>
    <w:rsid w:val="007A3E15"/>
    <w:rsid w:val="007A4D33"/>
    <w:rsid w:val="007B19F2"/>
    <w:rsid w:val="007B2B23"/>
    <w:rsid w:val="007B2BE2"/>
    <w:rsid w:val="007B2FC5"/>
    <w:rsid w:val="007B6166"/>
    <w:rsid w:val="007B61ED"/>
    <w:rsid w:val="007B7727"/>
    <w:rsid w:val="007C1034"/>
    <w:rsid w:val="007C1D3A"/>
    <w:rsid w:val="007C21EF"/>
    <w:rsid w:val="007C368D"/>
    <w:rsid w:val="007C4435"/>
    <w:rsid w:val="007C5385"/>
    <w:rsid w:val="007C54DD"/>
    <w:rsid w:val="007C5BD9"/>
    <w:rsid w:val="007C6BA3"/>
    <w:rsid w:val="007C6E2B"/>
    <w:rsid w:val="007C7BB4"/>
    <w:rsid w:val="007D0DCB"/>
    <w:rsid w:val="007D2991"/>
    <w:rsid w:val="007D3B21"/>
    <w:rsid w:val="007D3F41"/>
    <w:rsid w:val="007D5AD8"/>
    <w:rsid w:val="007D6DB3"/>
    <w:rsid w:val="007D7E9D"/>
    <w:rsid w:val="007D7F2A"/>
    <w:rsid w:val="007E4B12"/>
    <w:rsid w:val="007E57CE"/>
    <w:rsid w:val="007E5AF8"/>
    <w:rsid w:val="007E68E4"/>
    <w:rsid w:val="007E68FF"/>
    <w:rsid w:val="007E7BC5"/>
    <w:rsid w:val="007F1966"/>
    <w:rsid w:val="007F21B2"/>
    <w:rsid w:val="007F3782"/>
    <w:rsid w:val="007F409E"/>
    <w:rsid w:val="007F40B8"/>
    <w:rsid w:val="007F4C17"/>
    <w:rsid w:val="007F7DF1"/>
    <w:rsid w:val="00800094"/>
    <w:rsid w:val="00801829"/>
    <w:rsid w:val="00802556"/>
    <w:rsid w:val="00802FF0"/>
    <w:rsid w:val="00804A98"/>
    <w:rsid w:val="00805AD8"/>
    <w:rsid w:val="00807D21"/>
    <w:rsid w:val="00807DA1"/>
    <w:rsid w:val="008100A0"/>
    <w:rsid w:val="00810B2A"/>
    <w:rsid w:val="008114A5"/>
    <w:rsid w:val="0081164A"/>
    <w:rsid w:val="008121D4"/>
    <w:rsid w:val="008138D3"/>
    <w:rsid w:val="00813A9F"/>
    <w:rsid w:val="008164DC"/>
    <w:rsid w:val="00816BE7"/>
    <w:rsid w:val="0081798B"/>
    <w:rsid w:val="008203A8"/>
    <w:rsid w:val="0082076D"/>
    <w:rsid w:val="008209AB"/>
    <w:rsid w:val="00826666"/>
    <w:rsid w:val="00826999"/>
    <w:rsid w:val="00826D40"/>
    <w:rsid w:val="00827179"/>
    <w:rsid w:val="008302C3"/>
    <w:rsid w:val="0083123D"/>
    <w:rsid w:val="0083253C"/>
    <w:rsid w:val="00833622"/>
    <w:rsid w:val="0083392A"/>
    <w:rsid w:val="008357E2"/>
    <w:rsid w:val="00835946"/>
    <w:rsid w:val="008406AC"/>
    <w:rsid w:val="008412F6"/>
    <w:rsid w:val="0084191D"/>
    <w:rsid w:val="00841E10"/>
    <w:rsid w:val="008420B8"/>
    <w:rsid w:val="008426A8"/>
    <w:rsid w:val="00845901"/>
    <w:rsid w:val="00845ED1"/>
    <w:rsid w:val="0084641F"/>
    <w:rsid w:val="00846663"/>
    <w:rsid w:val="008472CF"/>
    <w:rsid w:val="0085278D"/>
    <w:rsid w:val="00852B40"/>
    <w:rsid w:val="008534B7"/>
    <w:rsid w:val="008557DA"/>
    <w:rsid w:val="00862844"/>
    <w:rsid w:val="00862A27"/>
    <w:rsid w:val="00863DC0"/>
    <w:rsid w:val="00864E87"/>
    <w:rsid w:val="0086617A"/>
    <w:rsid w:val="00866218"/>
    <w:rsid w:val="00866F95"/>
    <w:rsid w:val="00867A96"/>
    <w:rsid w:val="008715B2"/>
    <w:rsid w:val="00871F69"/>
    <w:rsid w:val="00872057"/>
    <w:rsid w:val="008727A7"/>
    <w:rsid w:val="00872EFF"/>
    <w:rsid w:val="00873F3C"/>
    <w:rsid w:val="0087564F"/>
    <w:rsid w:val="00875C17"/>
    <w:rsid w:val="00875E7D"/>
    <w:rsid w:val="008765B6"/>
    <w:rsid w:val="00877108"/>
    <w:rsid w:val="0088226D"/>
    <w:rsid w:val="00882FC4"/>
    <w:rsid w:val="00883325"/>
    <w:rsid w:val="00885FE6"/>
    <w:rsid w:val="008865C1"/>
    <w:rsid w:val="0088670B"/>
    <w:rsid w:val="00887754"/>
    <w:rsid w:val="00887AFE"/>
    <w:rsid w:val="008905A3"/>
    <w:rsid w:val="00890C87"/>
    <w:rsid w:val="00891186"/>
    <w:rsid w:val="0089253A"/>
    <w:rsid w:val="008925CF"/>
    <w:rsid w:val="00892B73"/>
    <w:rsid w:val="00892D78"/>
    <w:rsid w:val="00893437"/>
    <w:rsid w:val="0089397C"/>
    <w:rsid w:val="0089549E"/>
    <w:rsid w:val="00896D56"/>
    <w:rsid w:val="00897122"/>
    <w:rsid w:val="008A116F"/>
    <w:rsid w:val="008A1621"/>
    <w:rsid w:val="008A2F8F"/>
    <w:rsid w:val="008A319F"/>
    <w:rsid w:val="008A6157"/>
    <w:rsid w:val="008B04D0"/>
    <w:rsid w:val="008B05D7"/>
    <w:rsid w:val="008B0A96"/>
    <w:rsid w:val="008B5317"/>
    <w:rsid w:val="008B5D1A"/>
    <w:rsid w:val="008B74D4"/>
    <w:rsid w:val="008B7612"/>
    <w:rsid w:val="008B7EC3"/>
    <w:rsid w:val="008C0CAB"/>
    <w:rsid w:val="008C472E"/>
    <w:rsid w:val="008C572B"/>
    <w:rsid w:val="008D143B"/>
    <w:rsid w:val="008D4B9B"/>
    <w:rsid w:val="008D55BE"/>
    <w:rsid w:val="008D66E8"/>
    <w:rsid w:val="008D67EC"/>
    <w:rsid w:val="008D6F36"/>
    <w:rsid w:val="008E0536"/>
    <w:rsid w:val="008E2E75"/>
    <w:rsid w:val="008E34F6"/>
    <w:rsid w:val="008E4931"/>
    <w:rsid w:val="008E4E1D"/>
    <w:rsid w:val="008E6AAC"/>
    <w:rsid w:val="008E6CA2"/>
    <w:rsid w:val="008F1C23"/>
    <w:rsid w:val="008F253E"/>
    <w:rsid w:val="008F2BA1"/>
    <w:rsid w:val="008F3193"/>
    <w:rsid w:val="008F32CD"/>
    <w:rsid w:val="008F41F8"/>
    <w:rsid w:val="008F4749"/>
    <w:rsid w:val="008F54B0"/>
    <w:rsid w:val="008F5C25"/>
    <w:rsid w:val="008F6A62"/>
    <w:rsid w:val="008F77DC"/>
    <w:rsid w:val="008F7D47"/>
    <w:rsid w:val="00900EC1"/>
    <w:rsid w:val="009011D2"/>
    <w:rsid w:val="00901731"/>
    <w:rsid w:val="0090250E"/>
    <w:rsid w:val="009028AA"/>
    <w:rsid w:val="00902EB3"/>
    <w:rsid w:val="00903336"/>
    <w:rsid w:val="0090356B"/>
    <w:rsid w:val="00907EEE"/>
    <w:rsid w:val="009105A2"/>
    <w:rsid w:val="009105BA"/>
    <w:rsid w:val="0091134A"/>
    <w:rsid w:val="00913CC5"/>
    <w:rsid w:val="00915121"/>
    <w:rsid w:val="00915433"/>
    <w:rsid w:val="00915AF8"/>
    <w:rsid w:val="00916E41"/>
    <w:rsid w:val="00917CDC"/>
    <w:rsid w:val="00920A42"/>
    <w:rsid w:val="0092146A"/>
    <w:rsid w:val="00922C47"/>
    <w:rsid w:val="00922DD5"/>
    <w:rsid w:val="00923B83"/>
    <w:rsid w:val="009258E2"/>
    <w:rsid w:val="009272FD"/>
    <w:rsid w:val="00927511"/>
    <w:rsid w:val="00927977"/>
    <w:rsid w:val="00927B21"/>
    <w:rsid w:val="00930194"/>
    <w:rsid w:val="009311D7"/>
    <w:rsid w:val="00931F65"/>
    <w:rsid w:val="0093327E"/>
    <w:rsid w:val="00933572"/>
    <w:rsid w:val="009340C5"/>
    <w:rsid w:val="00934B00"/>
    <w:rsid w:val="00935342"/>
    <w:rsid w:val="00935EAE"/>
    <w:rsid w:val="00940C57"/>
    <w:rsid w:val="00940ECB"/>
    <w:rsid w:val="00941A7B"/>
    <w:rsid w:val="0094259D"/>
    <w:rsid w:val="009431E1"/>
    <w:rsid w:val="00943D8D"/>
    <w:rsid w:val="00944689"/>
    <w:rsid w:val="00944D70"/>
    <w:rsid w:val="00944F62"/>
    <w:rsid w:val="00945938"/>
    <w:rsid w:val="009464AF"/>
    <w:rsid w:val="00947177"/>
    <w:rsid w:val="00947A04"/>
    <w:rsid w:val="00950A32"/>
    <w:rsid w:val="009519CE"/>
    <w:rsid w:val="00952419"/>
    <w:rsid w:val="0095245A"/>
    <w:rsid w:val="009525E1"/>
    <w:rsid w:val="00952759"/>
    <w:rsid w:val="0095285F"/>
    <w:rsid w:val="009530A2"/>
    <w:rsid w:val="0095453D"/>
    <w:rsid w:val="00954574"/>
    <w:rsid w:val="00956D07"/>
    <w:rsid w:val="00964ED7"/>
    <w:rsid w:val="0096540F"/>
    <w:rsid w:val="00965F49"/>
    <w:rsid w:val="0096646E"/>
    <w:rsid w:val="009667A1"/>
    <w:rsid w:val="00967071"/>
    <w:rsid w:val="00970D70"/>
    <w:rsid w:val="0097275B"/>
    <w:rsid w:val="00972C4D"/>
    <w:rsid w:val="00973FFA"/>
    <w:rsid w:val="00974EE0"/>
    <w:rsid w:val="009751DD"/>
    <w:rsid w:val="00975372"/>
    <w:rsid w:val="00976F00"/>
    <w:rsid w:val="00977A04"/>
    <w:rsid w:val="009800CE"/>
    <w:rsid w:val="00980AF8"/>
    <w:rsid w:val="00981C2A"/>
    <w:rsid w:val="00981F8A"/>
    <w:rsid w:val="00982472"/>
    <w:rsid w:val="00983049"/>
    <w:rsid w:val="009843D6"/>
    <w:rsid w:val="00984D5C"/>
    <w:rsid w:val="00986B5E"/>
    <w:rsid w:val="009879C6"/>
    <w:rsid w:val="00992FDA"/>
    <w:rsid w:val="00993674"/>
    <w:rsid w:val="0099378E"/>
    <w:rsid w:val="0099386A"/>
    <w:rsid w:val="00994A3F"/>
    <w:rsid w:val="00994D7E"/>
    <w:rsid w:val="009953D2"/>
    <w:rsid w:val="00995862"/>
    <w:rsid w:val="0099589B"/>
    <w:rsid w:val="00995E9B"/>
    <w:rsid w:val="00996077"/>
    <w:rsid w:val="009A1EC8"/>
    <w:rsid w:val="009A39A0"/>
    <w:rsid w:val="009A410E"/>
    <w:rsid w:val="009A674F"/>
    <w:rsid w:val="009A7D5E"/>
    <w:rsid w:val="009B236E"/>
    <w:rsid w:val="009B442A"/>
    <w:rsid w:val="009B7522"/>
    <w:rsid w:val="009B7F51"/>
    <w:rsid w:val="009C051C"/>
    <w:rsid w:val="009C220A"/>
    <w:rsid w:val="009C3BEA"/>
    <w:rsid w:val="009C60C8"/>
    <w:rsid w:val="009C68B7"/>
    <w:rsid w:val="009D0A29"/>
    <w:rsid w:val="009D1140"/>
    <w:rsid w:val="009D150A"/>
    <w:rsid w:val="009D2213"/>
    <w:rsid w:val="009D4949"/>
    <w:rsid w:val="009D4E3A"/>
    <w:rsid w:val="009D50F5"/>
    <w:rsid w:val="009D546B"/>
    <w:rsid w:val="009D65E6"/>
    <w:rsid w:val="009D7694"/>
    <w:rsid w:val="009D771E"/>
    <w:rsid w:val="009E0510"/>
    <w:rsid w:val="009E1CFB"/>
    <w:rsid w:val="009E4D61"/>
    <w:rsid w:val="009E57BF"/>
    <w:rsid w:val="009E5E9C"/>
    <w:rsid w:val="009E6929"/>
    <w:rsid w:val="009E75A9"/>
    <w:rsid w:val="009F1C96"/>
    <w:rsid w:val="009F35A5"/>
    <w:rsid w:val="009F5A17"/>
    <w:rsid w:val="009F67F8"/>
    <w:rsid w:val="009F7F9E"/>
    <w:rsid w:val="00A01462"/>
    <w:rsid w:val="00A02467"/>
    <w:rsid w:val="00A0296B"/>
    <w:rsid w:val="00A04A21"/>
    <w:rsid w:val="00A06237"/>
    <w:rsid w:val="00A063AB"/>
    <w:rsid w:val="00A06FA4"/>
    <w:rsid w:val="00A070A7"/>
    <w:rsid w:val="00A075FD"/>
    <w:rsid w:val="00A07A0A"/>
    <w:rsid w:val="00A07A67"/>
    <w:rsid w:val="00A07E04"/>
    <w:rsid w:val="00A101F2"/>
    <w:rsid w:val="00A110A0"/>
    <w:rsid w:val="00A1233C"/>
    <w:rsid w:val="00A1271D"/>
    <w:rsid w:val="00A14530"/>
    <w:rsid w:val="00A14F37"/>
    <w:rsid w:val="00A15930"/>
    <w:rsid w:val="00A16A30"/>
    <w:rsid w:val="00A212FE"/>
    <w:rsid w:val="00A21A1A"/>
    <w:rsid w:val="00A222E3"/>
    <w:rsid w:val="00A23DCD"/>
    <w:rsid w:val="00A24989"/>
    <w:rsid w:val="00A26D74"/>
    <w:rsid w:val="00A26FEB"/>
    <w:rsid w:val="00A30C9F"/>
    <w:rsid w:val="00A31DDC"/>
    <w:rsid w:val="00A31DF6"/>
    <w:rsid w:val="00A32084"/>
    <w:rsid w:val="00A3718F"/>
    <w:rsid w:val="00A3751D"/>
    <w:rsid w:val="00A423DC"/>
    <w:rsid w:val="00A427ED"/>
    <w:rsid w:val="00A429B3"/>
    <w:rsid w:val="00A42ABE"/>
    <w:rsid w:val="00A43275"/>
    <w:rsid w:val="00A4435D"/>
    <w:rsid w:val="00A447E0"/>
    <w:rsid w:val="00A4532F"/>
    <w:rsid w:val="00A46454"/>
    <w:rsid w:val="00A46DF1"/>
    <w:rsid w:val="00A473AD"/>
    <w:rsid w:val="00A5041E"/>
    <w:rsid w:val="00A506C6"/>
    <w:rsid w:val="00A51141"/>
    <w:rsid w:val="00A518C7"/>
    <w:rsid w:val="00A5259E"/>
    <w:rsid w:val="00A54C35"/>
    <w:rsid w:val="00A55604"/>
    <w:rsid w:val="00A6020D"/>
    <w:rsid w:val="00A60515"/>
    <w:rsid w:val="00A61758"/>
    <w:rsid w:val="00A61824"/>
    <w:rsid w:val="00A61909"/>
    <w:rsid w:val="00A62D29"/>
    <w:rsid w:val="00A63D8E"/>
    <w:rsid w:val="00A64D3F"/>
    <w:rsid w:val="00A651FD"/>
    <w:rsid w:val="00A667E4"/>
    <w:rsid w:val="00A66D55"/>
    <w:rsid w:val="00A67777"/>
    <w:rsid w:val="00A70EDE"/>
    <w:rsid w:val="00A71770"/>
    <w:rsid w:val="00A71F8D"/>
    <w:rsid w:val="00A73146"/>
    <w:rsid w:val="00A731CE"/>
    <w:rsid w:val="00A73AE4"/>
    <w:rsid w:val="00A813B1"/>
    <w:rsid w:val="00A827A6"/>
    <w:rsid w:val="00A83ECC"/>
    <w:rsid w:val="00A86FB2"/>
    <w:rsid w:val="00A8738C"/>
    <w:rsid w:val="00A90653"/>
    <w:rsid w:val="00A92631"/>
    <w:rsid w:val="00A9382A"/>
    <w:rsid w:val="00A943BF"/>
    <w:rsid w:val="00A95599"/>
    <w:rsid w:val="00A95B67"/>
    <w:rsid w:val="00AA1462"/>
    <w:rsid w:val="00AA2C24"/>
    <w:rsid w:val="00AA3BC8"/>
    <w:rsid w:val="00AA4997"/>
    <w:rsid w:val="00AA5900"/>
    <w:rsid w:val="00AA5E1A"/>
    <w:rsid w:val="00AB0774"/>
    <w:rsid w:val="00AB1315"/>
    <w:rsid w:val="00AB27AA"/>
    <w:rsid w:val="00AB542A"/>
    <w:rsid w:val="00AB6AD7"/>
    <w:rsid w:val="00AB7AE9"/>
    <w:rsid w:val="00AC1630"/>
    <w:rsid w:val="00AC208A"/>
    <w:rsid w:val="00AC21E4"/>
    <w:rsid w:val="00AC2ADE"/>
    <w:rsid w:val="00AC3119"/>
    <w:rsid w:val="00AC3287"/>
    <w:rsid w:val="00AC465F"/>
    <w:rsid w:val="00AC46FB"/>
    <w:rsid w:val="00AC49E3"/>
    <w:rsid w:val="00AC4DEA"/>
    <w:rsid w:val="00AC5716"/>
    <w:rsid w:val="00AC6891"/>
    <w:rsid w:val="00AC68F1"/>
    <w:rsid w:val="00AC7604"/>
    <w:rsid w:val="00AD0BFC"/>
    <w:rsid w:val="00AD1F80"/>
    <w:rsid w:val="00AD5E8E"/>
    <w:rsid w:val="00AD602F"/>
    <w:rsid w:val="00AD69DB"/>
    <w:rsid w:val="00AD7D2E"/>
    <w:rsid w:val="00AD7F30"/>
    <w:rsid w:val="00AE00F5"/>
    <w:rsid w:val="00AE091C"/>
    <w:rsid w:val="00AE204C"/>
    <w:rsid w:val="00AE4D8D"/>
    <w:rsid w:val="00AE5268"/>
    <w:rsid w:val="00AF0348"/>
    <w:rsid w:val="00AF1596"/>
    <w:rsid w:val="00AF1C40"/>
    <w:rsid w:val="00AF25FA"/>
    <w:rsid w:val="00AF270A"/>
    <w:rsid w:val="00AF29BC"/>
    <w:rsid w:val="00AF3C22"/>
    <w:rsid w:val="00AF47A1"/>
    <w:rsid w:val="00AF4B41"/>
    <w:rsid w:val="00AF4D8B"/>
    <w:rsid w:val="00AF5CDA"/>
    <w:rsid w:val="00AF6E2C"/>
    <w:rsid w:val="00AF6E56"/>
    <w:rsid w:val="00AF7DDB"/>
    <w:rsid w:val="00B000CD"/>
    <w:rsid w:val="00B0079D"/>
    <w:rsid w:val="00B01669"/>
    <w:rsid w:val="00B03794"/>
    <w:rsid w:val="00B04496"/>
    <w:rsid w:val="00B045BB"/>
    <w:rsid w:val="00B04748"/>
    <w:rsid w:val="00B04A14"/>
    <w:rsid w:val="00B0690B"/>
    <w:rsid w:val="00B06F11"/>
    <w:rsid w:val="00B078B9"/>
    <w:rsid w:val="00B07DC9"/>
    <w:rsid w:val="00B1092F"/>
    <w:rsid w:val="00B112A3"/>
    <w:rsid w:val="00B114D6"/>
    <w:rsid w:val="00B118BF"/>
    <w:rsid w:val="00B123FB"/>
    <w:rsid w:val="00B1333A"/>
    <w:rsid w:val="00B1458A"/>
    <w:rsid w:val="00B16391"/>
    <w:rsid w:val="00B17655"/>
    <w:rsid w:val="00B2493B"/>
    <w:rsid w:val="00B24A63"/>
    <w:rsid w:val="00B26550"/>
    <w:rsid w:val="00B272F5"/>
    <w:rsid w:val="00B304CD"/>
    <w:rsid w:val="00B31393"/>
    <w:rsid w:val="00B31639"/>
    <w:rsid w:val="00B33EC3"/>
    <w:rsid w:val="00B351D6"/>
    <w:rsid w:val="00B35474"/>
    <w:rsid w:val="00B35D23"/>
    <w:rsid w:val="00B36D2F"/>
    <w:rsid w:val="00B42229"/>
    <w:rsid w:val="00B428D8"/>
    <w:rsid w:val="00B43517"/>
    <w:rsid w:val="00B43BA9"/>
    <w:rsid w:val="00B47A57"/>
    <w:rsid w:val="00B50CCB"/>
    <w:rsid w:val="00B50CD2"/>
    <w:rsid w:val="00B51622"/>
    <w:rsid w:val="00B52454"/>
    <w:rsid w:val="00B52B31"/>
    <w:rsid w:val="00B537E6"/>
    <w:rsid w:val="00B543D9"/>
    <w:rsid w:val="00B553A6"/>
    <w:rsid w:val="00B56C5B"/>
    <w:rsid w:val="00B6173E"/>
    <w:rsid w:val="00B62526"/>
    <w:rsid w:val="00B631E4"/>
    <w:rsid w:val="00B63ADA"/>
    <w:rsid w:val="00B64955"/>
    <w:rsid w:val="00B64D81"/>
    <w:rsid w:val="00B652BC"/>
    <w:rsid w:val="00B67FEC"/>
    <w:rsid w:val="00B7019D"/>
    <w:rsid w:val="00B71F59"/>
    <w:rsid w:val="00B72416"/>
    <w:rsid w:val="00B726A3"/>
    <w:rsid w:val="00B73DFF"/>
    <w:rsid w:val="00B74045"/>
    <w:rsid w:val="00B74530"/>
    <w:rsid w:val="00B74C29"/>
    <w:rsid w:val="00B75BFA"/>
    <w:rsid w:val="00B75C92"/>
    <w:rsid w:val="00B76B18"/>
    <w:rsid w:val="00B7786B"/>
    <w:rsid w:val="00B80137"/>
    <w:rsid w:val="00B825B6"/>
    <w:rsid w:val="00B82A03"/>
    <w:rsid w:val="00B834E0"/>
    <w:rsid w:val="00B84286"/>
    <w:rsid w:val="00B85DDC"/>
    <w:rsid w:val="00B867C9"/>
    <w:rsid w:val="00B910C7"/>
    <w:rsid w:val="00B9182C"/>
    <w:rsid w:val="00B92EF7"/>
    <w:rsid w:val="00B9366D"/>
    <w:rsid w:val="00B9661D"/>
    <w:rsid w:val="00BA04CC"/>
    <w:rsid w:val="00BA1A4E"/>
    <w:rsid w:val="00BA1F89"/>
    <w:rsid w:val="00BA3678"/>
    <w:rsid w:val="00BA393A"/>
    <w:rsid w:val="00BA5809"/>
    <w:rsid w:val="00BA66AA"/>
    <w:rsid w:val="00BA69B1"/>
    <w:rsid w:val="00BA6F1D"/>
    <w:rsid w:val="00BA7D3C"/>
    <w:rsid w:val="00BB14E7"/>
    <w:rsid w:val="00BB3A94"/>
    <w:rsid w:val="00BB3D42"/>
    <w:rsid w:val="00BB49AF"/>
    <w:rsid w:val="00BB5682"/>
    <w:rsid w:val="00BB7A1E"/>
    <w:rsid w:val="00BC06F6"/>
    <w:rsid w:val="00BC0D77"/>
    <w:rsid w:val="00BC2588"/>
    <w:rsid w:val="00BC2874"/>
    <w:rsid w:val="00BC30EB"/>
    <w:rsid w:val="00BC44CB"/>
    <w:rsid w:val="00BC4600"/>
    <w:rsid w:val="00BC5170"/>
    <w:rsid w:val="00BC573D"/>
    <w:rsid w:val="00BD120E"/>
    <w:rsid w:val="00BD13FE"/>
    <w:rsid w:val="00BD1649"/>
    <w:rsid w:val="00BD1724"/>
    <w:rsid w:val="00BD47B2"/>
    <w:rsid w:val="00BD5CF6"/>
    <w:rsid w:val="00BD6685"/>
    <w:rsid w:val="00BD6A74"/>
    <w:rsid w:val="00BD76D5"/>
    <w:rsid w:val="00BE0343"/>
    <w:rsid w:val="00BE2591"/>
    <w:rsid w:val="00BE2EA3"/>
    <w:rsid w:val="00BE3CB6"/>
    <w:rsid w:val="00BE408B"/>
    <w:rsid w:val="00BE648C"/>
    <w:rsid w:val="00BF04D4"/>
    <w:rsid w:val="00BF1186"/>
    <w:rsid w:val="00BF394D"/>
    <w:rsid w:val="00BF564E"/>
    <w:rsid w:val="00BF5915"/>
    <w:rsid w:val="00BF62FA"/>
    <w:rsid w:val="00BF63E7"/>
    <w:rsid w:val="00BF77EB"/>
    <w:rsid w:val="00BF7FCC"/>
    <w:rsid w:val="00C00725"/>
    <w:rsid w:val="00C0192B"/>
    <w:rsid w:val="00C025D5"/>
    <w:rsid w:val="00C0280D"/>
    <w:rsid w:val="00C03261"/>
    <w:rsid w:val="00C03836"/>
    <w:rsid w:val="00C04039"/>
    <w:rsid w:val="00C04991"/>
    <w:rsid w:val="00C049B9"/>
    <w:rsid w:val="00C0560E"/>
    <w:rsid w:val="00C05FF7"/>
    <w:rsid w:val="00C064F1"/>
    <w:rsid w:val="00C0692D"/>
    <w:rsid w:val="00C07C71"/>
    <w:rsid w:val="00C10502"/>
    <w:rsid w:val="00C15935"/>
    <w:rsid w:val="00C16B08"/>
    <w:rsid w:val="00C16D97"/>
    <w:rsid w:val="00C1770E"/>
    <w:rsid w:val="00C20BE8"/>
    <w:rsid w:val="00C20F50"/>
    <w:rsid w:val="00C221A9"/>
    <w:rsid w:val="00C254CE"/>
    <w:rsid w:val="00C30DB0"/>
    <w:rsid w:val="00C324C3"/>
    <w:rsid w:val="00C34B45"/>
    <w:rsid w:val="00C35169"/>
    <w:rsid w:val="00C36F38"/>
    <w:rsid w:val="00C406C9"/>
    <w:rsid w:val="00C4187D"/>
    <w:rsid w:val="00C41C01"/>
    <w:rsid w:val="00C42691"/>
    <w:rsid w:val="00C437B5"/>
    <w:rsid w:val="00C438FC"/>
    <w:rsid w:val="00C43FC2"/>
    <w:rsid w:val="00C44A1B"/>
    <w:rsid w:val="00C44FB0"/>
    <w:rsid w:val="00C455DB"/>
    <w:rsid w:val="00C45763"/>
    <w:rsid w:val="00C469E2"/>
    <w:rsid w:val="00C4763B"/>
    <w:rsid w:val="00C47723"/>
    <w:rsid w:val="00C50651"/>
    <w:rsid w:val="00C51B05"/>
    <w:rsid w:val="00C54F79"/>
    <w:rsid w:val="00C550FD"/>
    <w:rsid w:val="00C554B5"/>
    <w:rsid w:val="00C56E54"/>
    <w:rsid w:val="00C57AD9"/>
    <w:rsid w:val="00C60C56"/>
    <w:rsid w:val="00C60F8A"/>
    <w:rsid w:val="00C61818"/>
    <w:rsid w:val="00C626F2"/>
    <w:rsid w:val="00C65080"/>
    <w:rsid w:val="00C65925"/>
    <w:rsid w:val="00C70FE3"/>
    <w:rsid w:val="00C72A05"/>
    <w:rsid w:val="00C7592B"/>
    <w:rsid w:val="00C760BA"/>
    <w:rsid w:val="00C7633F"/>
    <w:rsid w:val="00C76B16"/>
    <w:rsid w:val="00C77F71"/>
    <w:rsid w:val="00C8138D"/>
    <w:rsid w:val="00C85CB3"/>
    <w:rsid w:val="00C90484"/>
    <w:rsid w:val="00C920C3"/>
    <w:rsid w:val="00C9334B"/>
    <w:rsid w:val="00C9384E"/>
    <w:rsid w:val="00C9423D"/>
    <w:rsid w:val="00C963DA"/>
    <w:rsid w:val="00C97F54"/>
    <w:rsid w:val="00CA136D"/>
    <w:rsid w:val="00CA370F"/>
    <w:rsid w:val="00CA3BE4"/>
    <w:rsid w:val="00CA41DC"/>
    <w:rsid w:val="00CA4268"/>
    <w:rsid w:val="00CA5BFA"/>
    <w:rsid w:val="00CA6E30"/>
    <w:rsid w:val="00CA79DF"/>
    <w:rsid w:val="00CA7F0E"/>
    <w:rsid w:val="00CB0F6F"/>
    <w:rsid w:val="00CB248E"/>
    <w:rsid w:val="00CB2B04"/>
    <w:rsid w:val="00CB2D00"/>
    <w:rsid w:val="00CB4983"/>
    <w:rsid w:val="00CB64FC"/>
    <w:rsid w:val="00CC077F"/>
    <w:rsid w:val="00CC18DE"/>
    <w:rsid w:val="00CC2C58"/>
    <w:rsid w:val="00CC3AF3"/>
    <w:rsid w:val="00CC4D9A"/>
    <w:rsid w:val="00CC6660"/>
    <w:rsid w:val="00CD1274"/>
    <w:rsid w:val="00CD1D7A"/>
    <w:rsid w:val="00CD1E2A"/>
    <w:rsid w:val="00CE12E3"/>
    <w:rsid w:val="00CE24BA"/>
    <w:rsid w:val="00CE27DC"/>
    <w:rsid w:val="00CE518D"/>
    <w:rsid w:val="00CE634B"/>
    <w:rsid w:val="00CE6908"/>
    <w:rsid w:val="00CE6C68"/>
    <w:rsid w:val="00CF06A1"/>
    <w:rsid w:val="00CF2B32"/>
    <w:rsid w:val="00CF5547"/>
    <w:rsid w:val="00CF6330"/>
    <w:rsid w:val="00CF64E2"/>
    <w:rsid w:val="00CF7AC2"/>
    <w:rsid w:val="00D0011C"/>
    <w:rsid w:val="00D00A6B"/>
    <w:rsid w:val="00D019C7"/>
    <w:rsid w:val="00D0209A"/>
    <w:rsid w:val="00D030F4"/>
    <w:rsid w:val="00D0414F"/>
    <w:rsid w:val="00D04391"/>
    <w:rsid w:val="00D05C11"/>
    <w:rsid w:val="00D10EB5"/>
    <w:rsid w:val="00D116F9"/>
    <w:rsid w:val="00D12171"/>
    <w:rsid w:val="00D12917"/>
    <w:rsid w:val="00D14428"/>
    <w:rsid w:val="00D15D82"/>
    <w:rsid w:val="00D16C65"/>
    <w:rsid w:val="00D17CA1"/>
    <w:rsid w:val="00D211AC"/>
    <w:rsid w:val="00D21214"/>
    <w:rsid w:val="00D217BB"/>
    <w:rsid w:val="00D2425F"/>
    <w:rsid w:val="00D24F7F"/>
    <w:rsid w:val="00D26E42"/>
    <w:rsid w:val="00D302A2"/>
    <w:rsid w:val="00D33FF9"/>
    <w:rsid w:val="00D3466F"/>
    <w:rsid w:val="00D366F9"/>
    <w:rsid w:val="00D37599"/>
    <w:rsid w:val="00D37DF6"/>
    <w:rsid w:val="00D40BE9"/>
    <w:rsid w:val="00D429FB"/>
    <w:rsid w:val="00D432F5"/>
    <w:rsid w:val="00D43B18"/>
    <w:rsid w:val="00D4447D"/>
    <w:rsid w:val="00D44A0C"/>
    <w:rsid w:val="00D45439"/>
    <w:rsid w:val="00D456DC"/>
    <w:rsid w:val="00D46E91"/>
    <w:rsid w:val="00D47A4A"/>
    <w:rsid w:val="00D47BAA"/>
    <w:rsid w:val="00D5282D"/>
    <w:rsid w:val="00D53711"/>
    <w:rsid w:val="00D538AC"/>
    <w:rsid w:val="00D53E02"/>
    <w:rsid w:val="00D5555E"/>
    <w:rsid w:val="00D56BD4"/>
    <w:rsid w:val="00D56E73"/>
    <w:rsid w:val="00D57264"/>
    <w:rsid w:val="00D57572"/>
    <w:rsid w:val="00D602EA"/>
    <w:rsid w:val="00D62AF1"/>
    <w:rsid w:val="00D63CA4"/>
    <w:rsid w:val="00D64E05"/>
    <w:rsid w:val="00D6617A"/>
    <w:rsid w:val="00D6619A"/>
    <w:rsid w:val="00D67314"/>
    <w:rsid w:val="00D74AC1"/>
    <w:rsid w:val="00D74DAC"/>
    <w:rsid w:val="00D77131"/>
    <w:rsid w:val="00D80049"/>
    <w:rsid w:val="00D82C5E"/>
    <w:rsid w:val="00D82E91"/>
    <w:rsid w:val="00D8407A"/>
    <w:rsid w:val="00D84B44"/>
    <w:rsid w:val="00D84F66"/>
    <w:rsid w:val="00D85090"/>
    <w:rsid w:val="00D86D71"/>
    <w:rsid w:val="00D86F7F"/>
    <w:rsid w:val="00D87FE7"/>
    <w:rsid w:val="00D90D6D"/>
    <w:rsid w:val="00D917D6"/>
    <w:rsid w:val="00D92204"/>
    <w:rsid w:val="00D925A3"/>
    <w:rsid w:val="00D92750"/>
    <w:rsid w:val="00D95686"/>
    <w:rsid w:val="00D979A3"/>
    <w:rsid w:val="00DA059D"/>
    <w:rsid w:val="00DA3D50"/>
    <w:rsid w:val="00DA4E8A"/>
    <w:rsid w:val="00DA6744"/>
    <w:rsid w:val="00DA7AED"/>
    <w:rsid w:val="00DB012C"/>
    <w:rsid w:val="00DB090A"/>
    <w:rsid w:val="00DB4190"/>
    <w:rsid w:val="00DB6FD1"/>
    <w:rsid w:val="00DB74BF"/>
    <w:rsid w:val="00DB759D"/>
    <w:rsid w:val="00DB77EB"/>
    <w:rsid w:val="00DC01B4"/>
    <w:rsid w:val="00DC1F5F"/>
    <w:rsid w:val="00DC400F"/>
    <w:rsid w:val="00DC6826"/>
    <w:rsid w:val="00DC6A6A"/>
    <w:rsid w:val="00DC70F9"/>
    <w:rsid w:val="00DC77B0"/>
    <w:rsid w:val="00DC7829"/>
    <w:rsid w:val="00DC7ED5"/>
    <w:rsid w:val="00DD1E9B"/>
    <w:rsid w:val="00DD43DB"/>
    <w:rsid w:val="00DD50DC"/>
    <w:rsid w:val="00DD66BC"/>
    <w:rsid w:val="00DE05BE"/>
    <w:rsid w:val="00DE183A"/>
    <w:rsid w:val="00DE1B24"/>
    <w:rsid w:val="00DE27DE"/>
    <w:rsid w:val="00DE3CF1"/>
    <w:rsid w:val="00DE40E5"/>
    <w:rsid w:val="00DE74B7"/>
    <w:rsid w:val="00DF078B"/>
    <w:rsid w:val="00DF1B23"/>
    <w:rsid w:val="00DF1D57"/>
    <w:rsid w:val="00DF220A"/>
    <w:rsid w:val="00DF2C52"/>
    <w:rsid w:val="00DF31B1"/>
    <w:rsid w:val="00DF3B02"/>
    <w:rsid w:val="00DF514A"/>
    <w:rsid w:val="00DF624A"/>
    <w:rsid w:val="00DF6860"/>
    <w:rsid w:val="00DF7A23"/>
    <w:rsid w:val="00E0168F"/>
    <w:rsid w:val="00E01786"/>
    <w:rsid w:val="00E02126"/>
    <w:rsid w:val="00E046C8"/>
    <w:rsid w:val="00E046F1"/>
    <w:rsid w:val="00E04E83"/>
    <w:rsid w:val="00E05D6F"/>
    <w:rsid w:val="00E07DE1"/>
    <w:rsid w:val="00E12C79"/>
    <w:rsid w:val="00E14D0E"/>
    <w:rsid w:val="00E1765D"/>
    <w:rsid w:val="00E17D27"/>
    <w:rsid w:val="00E24333"/>
    <w:rsid w:val="00E25889"/>
    <w:rsid w:val="00E25996"/>
    <w:rsid w:val="00E27013"/>
    <w:rsid w:val="00E2799C"/>
    <w:rsid w:val="00E27A15"/>
    <w:rsid w:val="00E31F1C"/>
    <w:rsid w:val="00E3368D"/>
    <w:rsid w:val="00E33C79"/>
    <w:rsid w:val="00E35653"/>
    <w:rsid w:val="00E4020B"/>
    <w:rsid w:val="00E4398B"/>
    <w:rsid w:val="00E50ED0"/>
    <w:rsid w:val="00E52A10"/>
    <w:rsid w:val="00E543F7"/>
    <w:rsid w:val="00E55D9B"/>
    <w:rsid w:val="00E56049"/>
    <w:rsid w:val="00E56557"/>
    <w:rsid w:val="00E567DF"/>
    <w:rsid w:val="00E6040A"/>
    <w:rsid w:val="00E6099E"/>
    <w:rsid w:val="00E613A0"/>
    <w:rsid w:val="00E614BF"/>
    <w:rsid w:val="00E647A5"/>
    <w:rsid w:val="00E64FDD"/>
    <w:rsid w:val="00E65DB9"/>
    <w:rsid w:val="00E65F69"/>
    <w:rsid w:val="00E66924"/>
    <w:rsid w:val="00E677D9"/>
    <w:rsid w:val="00E678C3"/>
    <w:rsid w:val="00E7182C"/>
    <w:rsid w:val="00E74574"/>
    <w:rsid w:val="00E74B4B"/>
    <w:rsid w:val="00E7549D"/>
    <w:rsid w:val="00E762CA"/>
    <w:rsid w:val="00E769FF"/>
    <w:rsid w:val="00E76EFF"/>
    <w:rsid w:val="00E77677"/>
    <w:rsid w:val="00E80A57"/>
    <w:rsid w:val="00E80CA1"/>
    <w:rsid w:val="00E813CB"/>
    <w:rsid w:val="00E8203F"/>
    <w:rsid w:val="00E8208D"/>
    <w:rsid w:val="00E82AF6"/>
    <w:rsid w:val="00E852C2"/>
    <w:rsid w:val="00E903B2"/>
    <w:rsid w:val="00E90677"/>
    <w:rsid w:val="00E93E24"/>
    <w:rsid w:val="00E9436A"/>
    <w:rsid w:val="00E94A73"/>
    <w:rsid w:val="00E959BE"/>
    <w:rsid w:val="00E96378"/>
    <w:rsid w:val="00E96839"/>
    <w:rsid w:val="00EA416D"/>
    <w:rsid w:val="00EA4957"/>
    <w:rsid w:val="00EA655A"/>
    <w:rsid w:val="00EB0BD2"/>
    <w:rsid w:val="00EB2420"/>
    <w:rsid w:val="00EB354C"/>
    <w:rsid w:val="00EB4CB0"/>
    <w:rsid w:val="00EB5A61"/>
    <w:rsid w:val="00EB6F56"/>
    <w:rsid w:val="00EB7081"/>
    <w:rsid w:val="00EB7468"/>
    <w:rsid w:val="00EC0A0D"/>
    <w:rsid w:val="00EC0B39"/>
    <w:rsid w:val="00EC1CD9"/>
    <w:rsid w:val="00EC38C7"/>
    <w:rsid w:val="00EC4186"/>
    <w:rsid w:val="00EC41D9"/>
    <w:rsid w:val="00EC41DD"/>
    <w:rsid w:val="00EC55B4"/>
    <w:rsid w:val="00EC6756"/>
    <w:rsid w:val="00EC6868"/>
    <w:rsid w:val="00ED1801"/>
    <w:rsid w:val="00ED1D10"/>
    <w:rsid w:val="00ED25F2"/>
    <w:rsid w:val="00ED3852"/>
    <w:rsid w:val="00ED4EA5"/>
    <w:rsid w:val="00ED72E4"/>
    <w:rsid w:val="00EE036C"/>
    <w:rsid w:val="00EE055A"/>
    <w:rsid w:val="00EE0E29"/>
    <w:rsid w:val="00EE16E8"/>
    <w:rsid w:val="00EE20A6"/>
    <w:rsid w:val="00EE239E"/>
    <w:rsid w:val="00EE3E56"/>
    <w:rsid w:val="00EE3EED"/>
    <w:rsid w:val="00EE4217"/>
    <w:rsid w:val="00EE563A"/>
    <w:rsid w:val="00EF0071"/>
    <w:rsid w:val="00EF1FE9"/>
    <w:rsid w:val="00EF23E3"/>
    <w:rsid w:val="00EF3518"/>
    <w:rsid w:val="00EF3570"/>
    <w:rsid w:val="00EF5181"/>
    <w:rsid w:val="00EF5362"/>
    <w:rsid w:val="00EF7C25"/>
    <w:rsid w:val="00EF7DC2"/>
    <w:rsid w:val="00F01664"/>
    <w:rsid w:val="00F01F45"/>
    <w:rsid w:val="00F0304C"/>
    <w:rsid w:val="00F03B6C"/>
    <w:rsid w:val="00F03FD2"/>
    <w:rsid w:val="00F04BB9"/>
    <w:rsid w:val="00F04DA4"/>
    <w:rsid w:val="00F05085"/>
    <w:rsid w:val="00F06933"/>
    <w:rsid w:val="00F1036F"/>
    <w:rsid w:val="00F107B4"/>
    <w:rsid w:val="00F10E58"/>
    <w:rsid w:val="00F11270"/>
    <w:rsid w:val="00F11546"/>
    <w:rsid w:val="00F11CB3"/>
    <w:rsid w:val="00F11CB7"/>
    <w:rsid w:val="00F140FE"/>
    <w:rsid w:val="00F14FC5"/>
    <w:rsid w:val="00F210C5"/>
    <w:rsid w:val="00F22FD2"/>
    <w:rsid w:val="00F233AB"/>
    <w:rsid w:val="00F23659"/>
    <w:rsid w:val="00F23DA4"/>
    <w:rsid w:val="00F24046"/>
    <w:rsid w:val="00F252B8"/>
    <w:rsid w:val="00F2599E"/>
    <w:rsid w:val="00F27922"/>
    <w:rsid w:val="00F27AC3"/>
    <w:rsid w:val="00F303A0"/>
    <w:rsid w:val="00F303DE"/>
    <w:rsid w:val="00F32541"/>
    <w:rsid w:val="00F334B2"/>
    <w:rsid w:val="00F337B1"/>
    <w:rsid w:val="00F34529"/>
    <w:rsid w:val="00F35AB5"/>
    <w:rsid w:val="00F36C3A"/>
    <w:rsid w:val="00F407D7"/>
    <w:rsid w:val="00F424F2"/>
    <w:rsid w:val="00F433EF"/>
    <w:rsid w:val="00F43DFD"/>
    <w:rsid w:val="00F44923"/>
    <w:rsid w:val="00F45555"/>
    <w:rsid w:val="00F45E1E"/>
    <w:rsid w:val="00F46248"/>
    <w:rsid w:val="00F46932"/>
    <w:rsid w:val="00F46ABE"/>
    <w:rsid w:val="00F47320"/>
    <w:rsid w:val="00F47633"/>
    <w:rsid w:val="00F47817"/>
    <w:rsid w:val="00F4796E"/>
    <w:rsid w:val="00F53ABB"/>
    <w:rsid w:val="00F56693"/>
    <w:rsid w:val="00F57988"/>
    <w:rsid w:val="00F60677"/>
    <w:rsid w:val="00F60F43"/>
    <w:rsid w:val="00F61D3D"/>
    <w:rsid w:val="00F62BCE"/>
    <w:rsid w:val="00F63301"/>
    <w:rsid w:val="00F6591E"/>
    <w:rsid w:val="00F666B3"/>
    <w:rsid w:val="00F66C7E"/>
    <w:rsid w:val="00F70A9B"/>
    <w:rsid w:val="00F71E40"/>
    <w:rsid w:val="00F72539"/>
    <w:rsid w:val="00F7315A"/>
    <w:rsid w:val="00F7402F"/>
    <w:rsid w:val="00F807DB"/>
    <w:rsid w:val="00F82AD8"/>
    <w:rsid w:val="00F83649"/>
    <w:rsid w:val="00F85C89"/>
    <w:rsid w:val="00F86E76"/>
    <w:rsid w:val="00F87138"/>
    <w:rsid w:val="00F90DAE"/>
    <w:rsid w:val="00F934E2"/>
    <w:rsid w:val="00F93CEC"/>
    <w:rsid w:val="00F952E4"/>
    <w:rsid w:val="00F95720"/>
    <w:rsid w:val="00FA032F"/>
    <w:rsid w:val="00FA218F"/>
    <w:rsid w:val="00FA3144"/>
    <w:rsid w:val="00FA3E5B"/>
    <w:rsid w:val="00FA50CF"/>
    <w:rsid w:val="00FA6C24"/>
    <w:rsid w:val="00FA6D28"/>
    <w:rsid w:val="00FA74F8"/>
    <w:rsid w:val="00FA7B80"/>
    <w:rsid w:val="00FA7E03"/>
    <w:rsid w:val="00FA7E0C"/>
    <w:rsid w:val="00FB03C4"/>
    <w:rsid w:val="00FB04F8"/>
    <w:rsid w:val="00FB3340"/>
    <w:rsid w:val="00FB504C"/>
    <w:rsid w:val="00FB60DE"/>
    <w:rsid w:val="00FB6F2C"/>
    <w:rsid w:val="00FB721B"/>
    <w:rsid w:val="00FB74D1"/>
    <w:rsid w:val="00FC56E7"/>
    <w:rsid w:val="00FC5A38"/>
    <w:rsid w:val="00FC6B54"/>
    <w:rsid w:val="00FC6F7D"/>
    <w:rsid w:val="00FC7558"/>
    <w:rsid w:val="00FC7E32"/>
    <w:rsid w:val="00FD0C6B"/>
    <w:rsid w:val="00FD11C3"/>
    <w:rsid w:val="00FD13B5"/>
    <w:rsid w:val="00FD33A0"/>
    <w:rsid w:val="00FD4455"/>
    <w:rsid w:val="00FD7FDE"/>
    <w:rsid w:val="00FE4EE7"/>
    <w:rsid w:val="00FE51E5"/>
    <w:rsid w:val="00FE628F"/>
    <w:rsid w:val="00FE6633"/>
    <w:rsid w:val="00FE6914"/>
    <w:rsid w:val="00FE6F90"/>
    <w:rsid w:val="00FE7380"/>
    <w:rsid w:val="00FE75F9"/>
    <w:rsid w:val="00FF026E"/>
    <w:rsid w:val="00FF20BB"/>
    <w:rsid w:val="00FF4295"/>
    <w:rsid w:val="00FF57B8"/>
    <w:rsid w:val="00FF63E8"/>
    <w:rsid w:val="00FF68E4"/>
    <w:rsid w:val="00FF74F8"/>
    <w:rsid w:val="32086F8C"/>
    <w:rsid w:val="43481827"/>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0B5D5"/>
  <w15:docId w15:val="{C22217BD-D967-4C76-A391-771A197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2">
    <w:name w:val="heading 2"/>
    <w:basedOn w:val="Standard"/>
    <w:next w:val="Standard"/>
    <w:link w:val="berschrift2Zchn"/>
    <w:rsid w:val="007759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paragraph" w:customStyle="1" w:styleId="Copykursiv11auf15">
    <w:name w:val="_Copy kursiv 11auf15"/>
    <w:basedOn w:val="Standard"/>
    <w:uiPriority w:val="99"/>
    <w:rsid w:val="008F6A62"/>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character" w:customStyle="1" w:styleId="ui-provider">
    <w:name w:val="ui-provider"/>
    <w:basedOn w:val="Absatz-Standardschriftart"/>
    <w:rsid w:val="005139BF"/>
  </w:style>
  <w:style w:type="character" w:customStyle="1" w:styleId="berschrift2Zchn">
    <w:name w:val="Überschrift 2 Zchn"/>
    <w:basedOn w:val="Absatz-Standardschriftart"/>
    <w:link w:val="berschrift2"/>
    <w:rsid w:val="007759F5"/>
    <w:rPr>
      <w:rFonts w:asciiTheme="majorHAnsi" w:eastAsiaTheme="majorEastAsia" w:hAnsiTheme="majorHAnsi" w:cstheme="majorBidi"/>
      <w:color w:val="365F91" w:themeColor="accent1" w:themeShade="BF"/>
      <w:sz w:val="26"/>
      <w:szCs w:val="26"/>
    </w:rPr>
  </w:style>
  <w:style w:type="paragraph" w:styleId="StandardWeb">
    <w:name w:val="Normal (Web)"/>
    <w:basedOn w:val="Standard"/>
    <w:semiHidden/>
    <w:unhideWhenUsed/>
    <w:rsid w:val="005433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926">
      <w:bodyDiv w:val="1"/>
      <w:marLeft w:val="0"/>
      <w:marRight w:val="0"/>
      <w:marTop w:val="0"/>
      <w:marBottom w:val="0"/>
      <w:divBdr>
        <w:top w:val="none" w:sz="0" w:space="0" w:color="auto"/>
        <w:left w:val="none" w:sz="0" w:space="0" w:color="auto"/>
        <w:bottom w:val="none" w:sz="0" w:space="0" w:color="auto"/>
        <w:right w:val="none" w:sz="0" w:space="0" w:color="auto"/>
      </w:divBdr>
      <w:divsChild>
        <w:div w:id="287975156">
          <w:marLeft w:val="0"/>
          <w:marRight w:val="0"/>
          <w:marTop w:val="0"/>
          <w:marBottom w:val="0"/>
          <w:divBdr>
            <w:top w:val="none" w:sz="0" w:space="0" w:color="auto"/>
            <w:left w:val="none" w:sz="0" w:space="0" w:color="auto"/>
            <w:bottom w:val="none" w:sz="0" w:space="0" w:color="auto"/>
            <w:right w:val="none" w:sz="0" w:space="0" w:color="auto"/>
          </w:divBdr>
        </w:div>
        <w:div w:id="317000320">
          <w:marLeft w:val="0"/>
          <w:marRight w:val="0"/>
          <w:marTop w:val="0"/>
          <w:marBottom w:val="0"/>
          <w:divBdr>
            <w:top w:val="none" w:sz="0" w:space="0" w:color="auto"/>
            <w:left w:val="none" w:sz="0" w:space="0" w:color="auto"/>
            <w:bottom w:val="none" w:sz="0" w:space="0" w:color="auto"/>
            <w:right w:val="none" w:sz="0" w:space="0" w:color="auto"/>
          </w:divBdr>
        </w:div>
        <w:div w:id="600990115">
          <w:marLeft w:val="0"/>
          <w:marRight w:val="0"/>
          <w:marTop w:val="0"/>
          <w:marBottom w:val="0"/>
          <w:divBdr>
            <w:top w:val="none" w:sz="0" w:space="0" w:color="auto"/>
            <w:left w:val="none" w:sz="0" w:space="0" w:color="auto"/>
            <w:bottom w:val="none" w:sz="0" w:space="0" w:color="auto"/>
            <w:right w:val="none" w:sz="0" w:space="0" w:color="auto"/>
          </w:divBdr>
        </w:div>
        <w:div w:id="742334420">
          <w:marLeft w:val="0"/>
          <w:marRight w:val="0"/>
          <w:marTop w:val="0"/>
          <w:marBottom w:val="0"/>
          <w:divBdr>
            <w:top w:val="none" w:sz="0" w:space="0" w:color="auto"/>
            <w:left w:val="none" w:sz="0" w:space="0" w:color="auto"/>
            <w:bottom w:val="none" w:sz="0" w:space="0" w:color="auto"/>
            <w:right w:val="none" w:sz="0" w:space="0" w:color="auto"/>
          </w:divBdr>
        </w:div>
        <w:div w:id="899831423">
          <w:marLeft w:val="0"/>
          <w:marRight w:val="0"/>
          <w:marTop w:val="0"/>
          <w:marBottom w:val="0"/>
          <w:divBdr>
            <w:top w:val="none" w:sz="0" w:space="0" w:color="auto"/>
            <w:left w:val="none" w:sz="0" w:space="0" w:color="auto"/>
            <w:bottom w:val="none" w:sz="0" w:space="0" w:color="auto"/>
            <w:right w:val="none" w:sz="0" w:space="0" w:color="auto"/>
          </w:divBdr>
        </w:div>
        <w:div w:id="1471243593">
          <w:marLeft w:val="0"/>
          <w:marRight w:val="0"/>
          <w:marTop w:val="0"/>
          <w:marBottom w:val="0"/>
          <w:divBdr>
            <w:top w:val="none" w:sz="0" w:space="0" w:color="auto"/>
            <w:left w:val="none" w:sz="0" w:space="0" w:color="auto"/>
            <w:bottom w:val="none" w:sz="0" w:space="0" w:color="auto"/>
            <w:right w:val="none" w:sz="0" w:space="0" w:color="auto"/>
          </w:divBdr>
        </w:div>
        <w:div w:id="1572085400">
          <w:marLeft w:val="0"/>
          <w:marRight w:val="0"/>
          <w:marTop w:val="0"/>
          <w:marBottom w:val="0"/>
          <w:divBdr>
            <w:top w:val="none" w:sz="0" w:space="0" w:color="auto"/>
            <w:left w:val="none" w:sz="0" w:space="0" w:color="auto"/>
            <w:bottom w:val="none" w:sz="0" w:space="0" w:color="auto"/>
            <w:right w:val="none" w:sz="0" w:space="0" w:color="auto"/>
          </w:divBdr>
        </w:div>
        <w:div w:id="1611353846">
          <w:marLeft w:val="0"/>
          <w:marRight w:val="0"/>
          <w:marTop w:val="0"/>
          <w:marBottom w:val="0"/>
          <w:divBdr>
            <w:top w:val="none" w:sz="0" w:space="0" w:color="auto"/>
            <w:left w:val="none" w:sz="0" w:space="0" w:color="auto"/>
            <w:bottom w:val="none" w:sz="0" w:space="0" w:color="auto"/>
            <w:right w:val="none" w:sz="0" w:space="0" w:color="auto"/>
          </w:divBdr>
        </w:div>
        <w:div w:id="1689866213">
          <w:marLeft w:val="0"/>
          <w:marRight w:val="0"/>
          <w:marTop w:val="0"/>
          <w:marBottom w:val="0"/>
          <w:divBdr>
            <w:top w:val="none" w:sz="0" w:space="0" w:color="auto"/>
            <w:left w:val="none" w:sz="0" w:space="0" w:color="auto"/>
            <w:bottom w:val="none" w:sz="0" w:space="0" w:color="auto"/>
            <w:right w:val="none" w:sz="0" w:space="0" w:color="auto"/>
          </w:divBdr>
        </w:div>
        <w:div w:id="1701204651">
          <w:marLeft w:val="0"/>
          <w:marRight w:val="0"/>
          <w:marTop w:val="0"/>
          <w:marBottom w:val="0"/>
          <w:divBdr>
            <w:top w:val="none" w:sz="0" w:space="0" w:color="auto"/>
            <w:left w:val="none" w:sz="0" w:space="0" w:color="auto"/>
            <w:bottom w:val="none" w:sz="0" w:space="0" w:color="auto"/>
            <w:right w:val="none" w:sz="0" w:space="0" w:color="auto"/>
          </w:divBdr>
        </w:div>
      </w:divsChild>
    </w:div>
    <w:div w:id="17243986">
      <w:bodyDiv w:val="1"/>
      <w:marLeft w:val="0"/>
      <w:marRight w:val="0"/>
      <w:marTop w:val="0"/>
      <w:marBottom w:val="0"/>
      <w:divBdr>
        <w:top w:val="none" w:sz="0" w:space="0" w:color="auto"/>
        <w:left w:val="none" w:sz="0" w:space="0" w:color="auto"/>
        <w:bottom w:val="none" w:sz="0" w:space="0" w:color="auto"/>
        <w:right w:val="none" w:sz="0" w:space="0" w:color="auto"/>
      </w:divBdr>
      <w:divsChild>
        <w:div w:id="537006464">
          <w:marLeft w:val="0"/>
          <w:marRight w:val="0"/>
          <w:marTop w:val="0"/>
          <w:marBottom w:val="0"/>
          <w:divBdr>
            <w:top w:val="none" w:sz="0" w:space="0" w:color="auto"/>
            <w:left w:val="none" w:sz="0" w:space="0" w:color="auto"/>
            <w:bottom w:val="none" w:sz="0" w:space="0" w:color="auto"/>
            <w:right w:val="none" w:sz="0" w:space="0" w:color="auto"/>
          </w:divBdr>
        </w:div>
        <w:div w:id="698504727">
          <w:marLeft w:val="0"/>
          <w:marRight w:val="0"/>
          <w:marTop w:val="0"/>
          <w:marBottom w:val="0"/>
          <w:divBdr>
            <w:top w:val="none" w:sz="0" w:space="0" w:color="auto"/>
            <w:left w:val="none" w:sz="0" w:space="0" w:color="auto"/>
            <w:bottom w:val="none" w:sz="0" w:space="0" w:color="auto"/>
            <w:right w:val="none" w:sz="0" w:space="0" w:color="auto"/>
          </w:divBdr>
        </w:div>
        <w:div w:id="741946810">
          <w:marLeft w:val="0"/>
          <w:marRight w:val="0"/>
          <w:marTop w:val="0"/>
          <w:marBottom w:val="0"/>
          <w:divBdr>
            <w:top w:val="none" w:sz="0" w:space="0" w:color="auto"/>
            <w:left w:val="none" w:sz="0" w:space="0" w:color="auto"/>
            <w:bottom w:val="none" w:sz="0" w:space="0" w:color="auto"/>
            <w:right w:val="none" w:sz="0" w:space="0" w:color="auto"/>
          </w:divBdr>
        </w:div>
        <w:div w:id="766078440">
          <w:marLeft w:val="0"/>
          <w:marRight w:val="0"/>
          <w:marTop w:val="0"/>
          <w:marBottom w:val="0"/>
          <w:divBdr>
            <w:top w:val="none" w:sz="0" w:space="0" w:color="auto"/>
            <w:left w:val="none" w:sz="0" w:space="0" w:color="auto"/>
            <w:bottom w:val="none" w:sz="0" w:space="0" w:color="auto"/>
            <w:right w:val="none" w:sz="0" w:space="0" w:color="auto"/>
          </w:divBdr>
        </w:div>
        <w:div w:id="827792836">
          <w:marLeft w:val="0"/>
          <w:marRight w:val="0"/>
          <w:marTop w:val="0"/>
          <w:marBottom w:val="0"/>
          <w:divBdr>
            <w:top w:val="none" w:sz="0" w:space="0" w:color="auto"/>
            <w:left w:val="none" w:sz="0" w:space="0" w:color="auto"/>
            <w:bottom w:val="none" w:sz="0" w:space="0" w:color="auto"/>
            <w:right w:val="none" w:sz="0" w:space="0" w:color="auto"/>
          </w:divBdr>
        </w:div>
        <w:div w:id="1141069926">
          <w:marLeft w:val="0"/>
          <w:marRight w:val="0"/>
          <w:marTop w:val="0"/>
          <w:marBottom w:val="0"/>
          <w:divBdr>
            <w:top w:val="none" w:sz="0" w:space="0" w:color="auto"/>
            <w:left w:val="none" w:sz="0" w:space="0" w:color="auto"/>
            <w:bottom w:val="none" w:sz="0" w:space="0" w:color="auto"/>
            <w:right w:val="none" w:sz="0" w:space="0" w:color="auto"/>
          </w:divBdr>
        </w:div>
        <w:div w:id="1209805871">
          <w:marLeft w:val="0"/>
          <w:marRight w:val="0"/>
          <w:marTop w:val="0"/>
          <w:marBottom w:val="0"/>
          <w:divBdr>
            <w:top w:val="none" w:sz="0" w:space="0" w:color="auto"/>
            <w:left w:val="none" w:sz="0" w:space="0" w:color="auto"/>
            <w:bottom w:val="none" w:sz="0" w:space="0" w:color="auto"/>
            <w:right w:val="none" w:sz="0" w:space="0" w:color="auto"/>
          </w:divBdr>
        </w:div>
        <w:div w:id="1215315377">
          <w:marLeft w:val="0"/>
          <w:marRight w:val="0"/>
          <w:marTop w:val="0"/>
          <w:marBottom w:val="0"/>
          <w:divBdr>
            <w:top w:val="none" w:sz="0" w:space="0" w:color="auto"/>
            <w:left w:val="none" w:sz="0" w:space="0" w:color="auto"/>
            <w:bottom w:val="none" w:sz="0" w:space="0" w:color="auto"/>
            <w:right w:val="none" w:sz="0" w:space="0" w:color="auto"/>
          </w:divBdr>
        </w:div>
        <w:div w:id="1465196061">
          <w:marLeft w:val="0"/>
          <w:marRight w:val="0"/>
          <w:marTop w:val="0"/>
          <w:marBottom w:val="0"/>
          <w:divBdr>
            <w:top w:val="none" w:sz="0" w:space="0" w:color="auto"/>
            <w:left w:val="none" w:sz="0" w:space="0" w:color="auto"/>
            <w:bottom w:val="none" w:sz="0" w:space="0" w:color="auto"/>
            <w:right w:val="none" w:sz="0" w:space="0" w:color="auto"/>
          </w:divBdr>
        </w:div>
        <w:div w:id="1523590491">
          <w:marLeft w:val="0"/>
          <w:marRight w:val="0"/>
          <w:marTop w:val="0"/>
          <w:marBottom w:val="0"/>
          <w:divBdr>
            <w:top w:val="none" w:sz="0" w:space="0" w:color="auto"/>
            <w:left w:val="none" w:sz="0" w:space="0" w:color="auto"/>
            <w:bottom w:val="none" w:sz="0" w:space="0" w:color="auto"/>
            <w:right w:val="none" w:sz="0" w:space="0" w:color="auto"/>
          </w:divBdr>
        </w:div>
        <w:div w:id="1629629802">
          <w:marLeft w:val="0"/>
          <w:marRight w:val="0"/>
          <w:marTop w:val="0"/>
          <w:marBottom w:val="0"/>
          <w:divBdr>
            <w:top w:val="none" w:sz="0" w:space="0" w:color="auto"/>
            <w:left w:val="none" w:sz="0" w:space="0" w:color="auto"/>
            <w:bottom w:val="none" w:sz="0" w:space="0" w:color="auto"/>
            <w:right w:val="none" w:sz="0" w:space="0" w:color="auto"/>
          </w:divBdr>
        </w:div>
        <w:div w:id="1727753635">
          <w:marLeft w:val="0"/>
          <w:marRight w:val="0"/>
          <w:marTop w:val="0"/>
          <w:marBottom w:val="0"/>
          <w:divBdr>
            <w:top w:val="none" w:sz="0" w:space="0" w:color="auto"/>
            <w:left w:val="none" w:sz="0" w:space="0" w:color="auto"/>
            <w:bottom w:val="none" w:sz="0" w:space="0" w:color="auto"/>
            <w:right w:val="none" w:sz="0" w:space="0" w:color="auto"/>
          </w:divBdr>
        </w:div>
        <w:div w:id="1976256540">
          <w:marLeft w:val="0"/>
          <w:marRight w:val="0"/>
          <w:marTop w:val="0"/>
          <w:marBottom w:val="0"/>
          <w:divBdr>
            <w:top w:val="none" w:sz="0" w:space="0" w:color="auto"/>
            <w:left w:val="none" w:sz="0" w:space="0" w:color="auto"/>
            <w:bottom w:val="none" w:sz="0" w:space="0" w:color="auto"/>
            <w:right w:val="none" w:sz="0" w:space="0" w:color="auto"/>
          </w:divBdr>
        </w:div>
        <w:div w:id="1981881225">
          <w:marLeft w:val="0"/>
          <w:marRight w:val="0"/>
          <w:marTop w:val="0"/>
          <w:marBottom w:val="0"/>
          <w:divBdr>
            <w:top w:val="none" w:sz="0" w:space="0" w:color="auto"/>
            <w:left w:val="none" w:sz="0" w:space="0" w:color="auto"/>
            <w:bottom w:val="none" w:sz="0" w:space="0" w:color="auto"/>
            <w:right w:val="none" w:sz="0" w:space="0" w:color="auto"/>
          </w:divBdr>
        </w:div>
        <w:div w:id="2000039705">
          <w:marLeft w:val="0"/>
          <w:marRight w:val="0"/>
          <w:marTop w:val="0"/>
          <w:marBottom w:val="0"/>
          <w:divBdr>
            <w:top w:val="none" w:sz="0" w:space="0" w:color="auto"/>
            <w:left w:val="none" w:sz="0" w:space="0" w:color="auto"/>
            <w:bottom w:val="none" w:sz="0" w:space="0" w:color="auto"/>
            <w:right w:val="none" w:sz="0" w:space="0" w:color="auto"/>
          </w:divBdr>
        </w:div>
        <w:div w:id="2087453067">
          <w:marLeft w:val="0"/>
          <w:marRight w:val="0"/>
          <w:marTop w:val="0"/>
          <w:marBottom w:val="0"/>
          <w:divBdr>
            <w:top w:val="none" w:sz="0" w:space="0" w:color="auto"/>
            <w:left w:val="none" w:sz="0" w:space="0" w:color="auto"/>
            <w:bottom w:val="none" w:sz="0" w:space="0" w:color="auto"/>
            <w:right w:val="none" w:sz="0" w:space="0" w:color="auto"/>
          </w:divBdr>
        </w:div>
      </w:divsChild>
    </w:div>
    <w:div w:id="52511782">
      <w:bodyDiv w:val="1"/>
      <w:marLeft w:val="0"/>
      <w:marRight w:val="0"/>
      <w:marTop w:val="0"/>
      <w:marBottom w:val="0"/>
      <w:divBdr>
        <w:top w:val="none" w:sz="0" w:space="0" w:color="auto"/>
        <w:left w:val="none" w:sz="0" w:space="0" w:color="auto"/>
        <w:bottom w:val="none" w:sz="0" w:space="0" w:color="auto"/>
        <w:right w:val="none" w:sz="0" w:space="0" w:color="auto"/>
      </w:divBdr>
    </w:div>
    <w:div w:id="129177854">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199711071">
      <w:bodyDiv w:val="1"/>
      <w:marLeft w:val="0"/>
      <w:marRight w:val="0"/>
      <w:marTop w:val="0"/>
      <w:marBottom w:val="0"/>
      <w:divBdr>
        <w:top w:val="none" w:sz="0" w:space="0" w:color="auto"/>
        <w:left w:val="none" w:sz="0" w:space="0" w:color="auto"/>
        <w:bottom w:val="none" w:sz="0" w:space="0" w:color="auto"/>
        <w:right w:val="none" w:sz="0" w:space="0" w:color="auto"/>
      </w:divBdr>
    </w:div>
    <w:div w:id="24392634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6420311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02672051">
      <w:bodyDiv w:val="1"/>
      <w:marLeft w:val="0"/>
      <w:marRight w:val="0"/>
      <w:marTop w:val="0"/>
      <w:marBottom w:val="0"/>
      <w:divBdr>
        <w:top w:val="none" w:sz="0" w:space="0" w:color="auto"/>
        <w:left w:val="none" w:sz="0" w:space="0" w:color="auto"/>
        <w:bottom w:val="none" w:sz="0" w:space="0" w:color="auto"/>
        <w:right w:val="none" w:sz="0" w:space="0" w:color="auto"/>
      </w:divBdr>
    </w:div>
    <w:div w:id="515927113">
      <w:bodyDiv w:val="1"/>
      <w:marLeft w:val="0"/>
      <w:marRight w:val="0"/>
      <w:marTop w:val="0"/>
      <w:marBottom w:val="0"/>
      <w:divBdr>
        <w:top w:val="none" w:sz="0" w:space="0" w:color="auto"/>
        <w:left w:val="none" w:sz="0" w:space="0" w:color="auto"/>
        <w:bottom w:val="none" w:sz="0" w:space="0" w:color="auto"/>
        <w:right w:val="none" w:sz="0" w:space="0" w:color="auto"/>
      </w:divBdr>
      <w:divsChild>
        <w:div w:id="144519551">
          <w:marLeft w:val="0"/>
          <w:marRight w:val="0"/>
          <w:marTop w:val="0"/>
          <w:marBottom w:val="0"/>
          <w:divBdr>
            <w:top w:val="none" w:sz="0" w:space="0" w:color="auto"/>
            <w:left w:val="none" w:sz="0" w:space="0" w:color="auto"/>
            <w:bottom w:val="none" w:sz="0" w:space="0" w:color="auto"/>
            <w:right w:val="none" w:sz="0" w:space="0" w:color="auto"/>
          </w:divBdr>
        </w:div>
        <w:div w:id="190798833">
          <w:marLeft w:val="0"/>
          <w:marRight w:val="0"/>
          <w:marTop w:val="0"/>
          <w:marBottom w:val="0"/>
          <w:divBdr>
            <w:top w:val="none" w:sz="0" w:space="0" w:color="auto"/>
            <w:left w:val="none" w:sz="0" w:space="0" w:color="auto"/>
            <w:bottom w:val="none" w:sz="0" w:space="0" w:color="auto"/>
            <w:right w:val="none" w:sz="0" w:space="0" w:color="auto"/>
          </w:divBdr>
        </w:div>
        <w:div w:id="217907318">
          <w:marLeft w:val="0"/>
          <w:marRight w:val="0"/>
          <w:marTop w:val="0"/>
          <w:marBottom w:val="0"/>
          <w:divBdr>
            <w:top w:val="none" w:sz="0" w:space="0" w:color="auto"/>
            <w:left w:val="none" w:sz="0" w:space="0" w:color="auto"/>
            <w:bottom w:val="none" w:sz="0" w:space="0" w:color="auto"/>
            <w:right w:val="none" w:sz="0" w:space="0" w:color="auto"/>
          </w:divBdr>
        </w:div>
        <w:div w:id="335152297">
          <w:marLeft w:val="0"/>
          <w:marRight w:val="0"/>
          <w:marTop w:val="0"/>
          <w:marBottom w:val="0"/>
          <w:divBdr>
            <w:top w:val="none" w:sz="0" w:space="0" w:color="auto"/>
            <w:left w:val="none" w:sz="0" w:space="0" w:color="auto"/>
            <w:bottom w:val="none" w:sz="0" w:space="0" w:color="auto"/>
            <w:right w:val="none" w:sz="0" w:space="0" w:color="auto"/>
          </w:divBdr>
        </w:div>
        <w:div w:id="521745346">
          <w:marLeft w:val="0"/>
          <w:marRight w:val="0"/>
          <w:marTop w:val="0"/>
          <w:marBottom w:val="0"/>
          <w:divBdr>
            <w:top w:val="none" w:sz="0" w:space="0" w:color="auto"/>
            <w:left w:val="none" w:sz="0" w:space="0" w:color="auto"/>
            <w:bottom w:val="none" w:sz="0" w:space="0" w:color="auto"/>
            <w:right w:val="none" w:sz="0" w:space="0" w:color="auto"/>
          </w:divBdr>
        </w:div>
        <w:div w:id="761684547">
          <w:marLeft w:val="0"/>
          <w:marRight w:val="0"/>
          <w:marTop w:val="0"/>
          <w:marBottom w:val="0"/>
          <w:divBdr>
            <w:top w:val="none" w:sz="0" w:space="0" w:color="auto"/>
            <w:left w:val="none" w:sz="0" w:space="0" w:color="auto"/>
            <w:bottom w:val="none" w:sz="0" w:space="0" w:color="auto"/>
            <w:right w:val="none" w:sz="0" w:space="0" w:color="auto"/>
          </w:divBdr>
        </w:div>
        <w:div w:id="913974131">
          <w:marLeft w:val="0"/>
          <w:marRight w:val="0"/>
          <w:marTop w:val="0"/>
          <w:marBottom w:val="0"/>
          <w:divBdr>
            <w:top w:val="none" w:sz="0" w:space="0" w:color="auto"/>
            <w:left w:val="none" w:sz="0" w:space="0" w:color="auto"/>
            <w:bottom w:val="none" w:sz="0" w:space="0" w:color="auto"/>
            <w:right w:val="none" w:sz="0" w:space="0" w:color="auto"/>
          </w:divBdr>
        </w:div>
        <w:div w:id="1157645672">
          <w:marLeft w:val="0"/>
          <w:marRight w:val="0"/>
          <w:marTop w:val="0"/>
          <w:marBottom w:val="0"/>
          <w:divBdr>
            <w:top w:val="none" w:sz="0" w:space="0" w:color="auto"/>
            <w:left w:val="none" w:sz="0" w:space="0" w:color="auto"/>
            <w:bottom w:val="none" w:sz="0" w:space="0" w:color="auto"/>
            <w:right w:val="none" w:sz="0" w:space="0" w:color="auto"/>
          </w:divBdr>
        </w:div>
        <w:div w:id="1212814298">
          <w:marLeft w:val="0"/>
          <w:marRight w:val="0"/>
          <w:marTop w:val="0"/>
          <w:marBottom w:val="0"/>
          <w:divBdr>
            <w:top w:val="none" w:sz="0" w:space="0" w:color="auto"/>
            <w:left w:val="none" w:sz="0" w:space="0" w:color="auto"/>
            <w:bottom w:val="none" w:sz="0" w:space="0" w:color="auto"/>
            <w:right w:val="none" w:sz="0" w:space="0" w:color="auto"/>
          </w:divBdr>
        </w:div>
        <w:div w:id="1287200391">
          <w:marLeft w:val="0"/>
          <w:marRight w:val="0"/>
          <w:marTop w:val="0"/>
          <w:marBottom w:val="0"/>
          <w:divBdr>
            <w:top w:val="none" w:sz="0" w:space="0" w:color="auto"/>
            <w:left w:val="none" w:sz="0" w:space="0" w:color="auto"/>
            <w:bottom w:val="none" w:sz="0" w:space="0" w:color="auto"/>
            <w:right w:val="none" w:sz="0" w:space="0" w:color="auto"/>
          </w:divBdr>
        </w:div>
        <w:div w:id="1390181480">
          <w:marLeft w:val="0"/>
          <w:marRight w:val="0"/>
          <w:marTop w:val="0"/>
          <w:marBottom w:val="0"/>
          <w:divBdr>
            <w:top w:val="none" w:sz="0" w:space="0" w:color="auto"/>
            <w:left w:val="none" w:sz="0" w:space="0" w:color="auto"/>
            <w:bottom w:val="none" w:sz="0" w:space="0" w:color="auto"/>
            <w:right w:val="none" w:sz="0" w:space="0" w:color="auto"/>
          </w:divBdr>
        </w:div>
        <w:div w:id="1452897871">
          <w:marLeft w:val="0"/>
          <w:marRight w:val="0"/>
          <w:marTop w:val="0"/>
          <w:marBottom w:val="0"/>
          <w:divBdr>
            <w:top w:val="none" w:sz="0" w:space="0" w:color="auto"/>
            <w:left w:val="none" w:sz="0" w:space="0" w:color="auto"/>
            <w:bottom w:val="none" w:sz="0" w:space="0" w:color="auto"/>
            <w:right w:val="none" w:sz="0" w:space="0" w:color="auto"/>
          </w:divBdr>
        </w:div>
        <w:div w:id="1617523377">
          <w:marLeft w:val="0"/>
          <w:marRight w:val="0"/>
          <w:marTop w:val="0"/>
          <w:marBottom w:val="0"/>
          <w:divBdr>
            <w:top w:val="none" w:sz="0" w:space="0" w:color="auto"/>
            <w:left w:val="none" w:sz="0" w:space="0" w:color="auto"/>
            <w:bottom w:val="none" w:sz="0" w:space="0" w:color="auto"/>
            <w:right w:val="none" w:sz="0" w:space="0" w:color="auto"/>
          </w:divBdr>
        </w:div>
        <w:div w:id="1789545397">
          <w:marLeft w:val="0"/>
          <w:marRight w:val="0"/>
          <w:marTop w:val="0"/>
          <w:marBottom w:val="0"/>
          <w:divBdr>
            <w:top w:val="none" w:sz="0" w:space="0" w:color="auto"/>
            <w:left w:val="none" w:sz="0" w:space="0" w:color="auto"/>
            <w:bottom w:val="none" w:sz="0" w:space="0" w:color="auto"/>
            <w:right w:val="none" w:sz="0" w:space="0" w:color="auto"/>
          </w:divBdr>
        </w:div>
        <w:div w:id="1830558595">
          <w:marLeft w:val="0"/>
          <w:marRight w:val="0"/>
          <w:marTop w:val="0"/>
          <w:marBottom w:val="0"/>
          <w:divBdr>
            <w:top w:val="none" w:sz="0" w:space="0" w:color="auto"/>
            <w:left w:val="none" w:sz="0" w:space="0" w:color="auto"/>
            <w:bottom w:val="none" w:sz="0" w:space="0" w:color="auto"/>
            <w:right w:val="none" w:sz="0" w:space="0" w:color="auto"/>
          </w:divBdr>
        </w:div>
        <w:div w:id="2034106742">
          <w:marLeft w:val="0"/>
          <w:marRight w:val="0"/>
          <w:marTop w:val="0"/>
          <w:marBottom w:val="0"/>
          <w:divBdr>
            <w:top w:val="none" w:sz="0" w:space="0" w:color="auto"/>
            <w:left w:val="none" w:sz="0" w:space="0" w:color="auto"/>
            <w:bottom w:val="none" w:sz="0" w:space="0" w:color="auto"/>
            <w:right w:val="none" w:sz="0" w:space="0" w:color="auto"/>
          </w:divBdr>
        </w:div>
      </w:divsChild>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10012746">
      <w:bodyDiv w:val="1"/>
      <w:marLeft w:val="0"/>
      <w:marRight w:val="0"/>
      <w:marTop w:val="0"/>
      <w:marBottom w:val="0"/>
      <w:divBdr>
        <w:top w:val="none" w:sz="0" w:space="0" w:color="auto"/>
        <w:left w:val="none" w:sz="0" w:space="0" w:color="auto"/>
        <w:bottom w:val="none" w:sz="0" w:space="0" w:color="auto"/>
        <w:right w:val="none" w:sz="0" w:space="0" w:color="auto"/>
      </w:divBdr>
    </w:div>
    <w:div w:id="700861509">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77989642">
      <w:bodyDiv w:val="1"/>
      <w:marLeft w:val="0"/>
      <w:marRight w:val="0"/>
      <w:marTop w:val="0"/>
      <w:marBottom w:val="0"/>
      <w:divBdr>
        <w:top w:val="none" w:sz="0" w:space="0" w:color="auto"/>
        <w:left w:val="none" w:sz="0" w:space="0" w:color="auto"/>
        <w:bottom w:val="none" w:sz="0" w:space="0" w:color="auto"/>
        <w:right w:val="none" w:sz="0" w:space="0" w:color="auto"/>
      </w:divBdr>
      <w:divsChild>
        <w:div w:id="232282161">
          <w:marLeft w:val="0"/>
          <w:marRight w:val="0"/>
          <w:marTop w:val="0"/>
          <w:marBottom w:val="0"/>
          <w:divBdr>
            <w:top w:val="none" w:sz="0" w:space="0" w:color="auto"/>
            <w:left w:val="none" w:sz="0" w:space="0" w:color="auto"/>
            <w:bottom w:val="none" w:sz="0" w:space="0" w:color="auto"/>
            <w:right w:val="none" w:sz="0" w:space="0" w:color="auto"/>
          </w:divBdr>
        </w:div>
        <w:div w:id="249239601">
          <w:marLeft w:val="0"/>
          <w:marRight w:val="0"/>
          <w:marTop w:val="0"/>
          <w:marBottom w:val="0"/>
          <w:divBdr>
            <w:top w:val="none" w:sz="0" w:space="0" w:color="auto"/>
            <w:left w:val="none" w:sz="0" w:space="0" w:color="auto"/>
            <w:bottom w:val="none" w:sz="0" w:space="0" w:color="auto"/>
            <w:right w:val="none" w:sz="0" w:space="0" w:color="auto"/>
          </w:divBdr>
        </w:div>
        <w:div w:id="570583188">
          <w:marLeft w:val="0"/>
          <w:marRight w:val="0"/>
          <w:marTop w:val="0"/>
          <w:marBottom w:val="0"/>
          <w:divBdr>
            <w:top w:val="none" w:sz="0" w:space="0" w:color="auto"/>
            <w:left w:val="none" w:sz="0" w:space="0" w:color="auto"/>
            <w:bottom w:val="none" w:sz="0" w:space="0" w:color="auto"/>
            <w:right w:val="none" w:sz="0" w:space="0" w:color="auto"/>
          </w:divBdr>
        </w:div>
        <w:div w:id="773135943">
          <w:marLeft w:val="0"/>
          <w:marRight w:val="0"/>
          <w:marTop w:val="0"/>
          <w:marBottom w:val="0"/>
          <w:divBdr>
            <w:top w:val="none" w:sz="0" w:space="0" w:color="auto"/>
            <w:left w:val="none" w:sz="0" w:space="0" w:color="auto"/>
            <w:bottom w:val="none" w:sz="0" w:space="0" w:color="auto"/>
            <w:right w:val="none" w:sz="0" w:space="0" w:color="auto"/>
          </w:divBdr>
        </w:div>
        <w:div w:id="820653674">
          <w:marLeft w:val="0"/>
          <w:marRight w:val="0"/>
          <w:marTop w:val="0"/>
          <w:marBottom w:val="0"/>
          <w:divBdr>
            <w:top w:val="none" w:sz="0" w:space="0" w:color="auto"/>
            <w:left w:val="none" w:sz="0" w:space="0" w:color="auto"/>
            <w:bottom w:val="none" w:sz="0" w:space="0" w:color="auto"/>
            <w:right w:val="none" w:sz="0" w:space="0" w:color="auto"/>
          </w:divBdr>
        </w:div>
        <w:div w:id="1416829393">
          <w:marLeft w:val="0"/>
          <w:marRight w:val="0"/>
          <w:marTop w:val="0"/>
          <w:marBottom w:val="0"/>
          <w:divBdr>
            <w:top w:val="none" w:sz="0" w:space="0" w:color="auto"/>
            <w:left w:val="none" w:sz="0" w:space="0" w:color="auto"/>
            <w:bottom w:val="none" w:sz="0" w:space="0" w:color="auto"/>
            <w:right w:val="none" w:sz="0" w:space="0" w:color="auto"/>
          </w:divBdr>
        </w:div>
        <w:div w:id="1613244515">
          <w:marLeft w:val="0"/>
          <w:marRight w:val="0"/>
          <w:marTop w:val="0"/>
          <w:marBottom w:val="0"/>
          <w:divBdr>
            <w:top w:val="none" w:sz="0" w:space="0" w:color="auto"/>
            <w:left w:val="none" w:sz="0" w:space="0" w:color="auto"/>
            <w:bottom w:val="none" w:sz="0" w:space="0" w:color="auto"/>
            <w:right w:val="none" w:sz="0" w:space="0" w:color="auto"/>
          </w:divBdr>
        </w:div>
        <w:div w:id="1687946454">
          <w:marLeft w:val="0"/>
          <w:marRight w:val="0"/>
          <w:marTop w:val="0"/>
          <w:marBottom w:val="0"/>
          <w:divBdr>
            <w:top w:val="none" w:sz="0" w:space="0" w:color="auto"/>
            <w:left w:val="none" w:sz="0" w:space="0" w:color="auto"/>
            <w:bottom w:val="none" w:sz="0" w:space="0" w:color="auto"/>
            <w:right w:val="none" w:sz="0" w:space="0" w:color="auto"/>
          </w:divBdr>
        </w:div>
        <w:div w:id="1991596270">
          <w:marLeft w:val="0"/>
          <w:marRight w:val="0"/>
          <w:marTop w:val="0"/>
          <w:marBottom w:val="0"/>
          <w:divBdr>
            <w:top w:val="none" w:sz="0" w:space="0" w:color="auto"/>
            <w:left w:val="none" w:sz="0" w:space="0" w:color="auto"/>
            <w:bottom w:val="none" w:sz="0" w:space="0" w:color="auto"/>
            <w:right w:val="none" w:sz="0" w:space="0" w:color="auto"/>
          </w:divBdr>
        </w:div>
        <w:div w:id="2051026131">
          <w:marLeft w:val="0"/>
          <w:marRight w:val="0"/>
          <w:marTop w:val="0"/>
          <w:marBottom w:val="0"/>
          <w:divBdr>
            <w:top w:val="none" w:sz="0" w:space="0" w:color="auto"/>
            <w:left w:val="none" w:sz="0" w:space="0" w:color="auto"/>
            <w:bottom w:val="none" w:sz="0" w:space="0" w:color="auto"/>
            <w:right w:val="none" w:sz="0" w:space="0" w:color="auto"/>
          </w:divBdr>
        </w:div>
      </w:divsChild>
    </w:div>
    <w:div w:id="786237591">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960575543">
      <w:bodyDiv w:val="1"/>
      <w:marLeft w:val="0"/>
      <w:marRight w:val="0"/>
      <w:marTop w:val="0"/>
      <w:marBottom w:val="0"/>
      <w:divBdr>
        <w:top w:val="none" w:sz="0" w:space="0" w:color="auto"/>
        <w:left w:val="none" w:sz="0" w:space="0" w:color="auto"/>
        <w:bottom w:val="none" w:sz="0" w:space="0" w:color="auto"/>
        <w:right w:val="none" w:sz="0" w:space="0" w:color="auto"/>
      </w:divBdr>
      <w:divsChild>
        <w:div w:id="209272314">
          <w:marLeft w:val="0"/>
          <w:marRight w:val="0"/>
          <w:marTop w:val="0"/>
          <w:marBottom w:val="0"/>
          <w:divBdr>
            <w:top w:val="single" w:sz="2" w:space="0" w:color="EDF2F7"/>
            <w:left w:val="single" w:sz="2" w:space="0" w:color="EDF2F7"/>
            <w:bottom w:val="single" w:sz="2" w:space="0" w:color="EDF2F7"/>
            <w:right w:val="single" w:sz="2" w:space="0" w:color="EDF2F7"/>
          </w:divBdr>
        </w:div>
        <w:div w:id="289865745">
          <w:marLeft w:val="0"/>
          <w:marRight w:val="0"/>
          <w:marTop w:val="0"/>
          <w:marBottom w:val="0"/>
          <w:divBdr>
            <w:top w:val="single" w:sz="2" w:space="0" w:color="EDF2F7"/>
            <w:left w:val="single" w:sz="2" w:space="0" w:color="EDF2F7"/>
            <w:bottom w:val="single" w:sz="2" w:space="0" w:color="EDF2F7"/>
            <w:right w:val="single" w:sz="2" w:space="0" w:color="EDF2F7"/>
          </w:divBdr>
        </w:div>
        <w:div w:id="498542801">
          <w:marLeft w:val="0"/>
          <w:marRight w:val="0"/>
          <w:marTop w:val="0"/>
          <w:marBottom w:val="0"/>
          <w:divBdr>
            <w:top w:val="single" w:sz="2" w:space="0" w:color="EDF2F7"/>
            <w:left w:val="single" w:sz="2" w:space="0" w:color="EDF2F7"/>
            <w:bottom w:val="single" w:sz="2" w:space="0" w:color="EDF2F7"/>
            <w:right w:val="single" w:sz="2" w:space="0" w:color="EDF2F7"/>
          </w:divBdr>
        </w:div>
        <w:div w:id="1014383112">
          <w:marLeft w:val="0"/>
          <w:marRight w:val="0"/>
          <w:marTop w:val="0"/>
          <w:marBottom w:val="0"/>
          <w:divBdr>
            <w:top w:val="single" w:sz="2" w:space="0" w:color="EDF2F7"/>
            <w:left w:val="single" w:sz="2" w:space="0" w:color="EDF2F7"/>
            <w:bottom w:val="single" w:sz="2" w:space="0" w:color="EDF2F7"/>
            <w:right w:val="single" w:sz="2" w:space="0" w:color="EDF2F7"/>
          </w:divBdr>
        </w:div>
        <w:div w:id="1919170848">
          <w:marLeft w:val="0"/>
          <w:marRight w:val="0"/>
          <w:marTop w:val="0"/>
          <w:marBottom w:val="0"/>
          <w:divBdr>
            <w:top w:val="single" w:sz="2" w:space="0" w:color="EDF2F7"/>
            <w:left w:val="single" w:sz="2" w:space="0" w:color="EDF2F7"/>
            <w:bottom w:val="single" w:sz="2" w:space="0" w:color="EDF2F7"/>
            <w:right w:val="single" w:sz="2" w:space="0" w:color="EDF2F7"/>
          </w:divBdr>
        </w:div>
        <w:div w:id="2012029137">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045720758">
      <w:bodyDiv w:val="1"/>
      <w:marLeft w:val="0"/>
      <w:marRight w:val="0"/>
      <w:marTop w:val="0"/>
      <w:marBottom w:val="0"/>
      <w:divBdr>
        <w:top w:val="none" w:sz="0" w:space="0" w:color="auto"/>
        <w:left w:val="none" w:sz="0" w:space="0" w:color="auto"/>
        <w:bottom w:val="none" w:sz="0" w:space="0" w:color="auto"/>
        <w:right w:val="none" w:sz="0" w:space="0" w:color="auto"/>
      </w:divBdr>
      <w:divsChild>
        <w:div w:id="28260624">
          <w:marLeft w:val="0"/>
          <w:marRight w:val="0"/>
          <w:marTop w:val="0"/>
          <w:marBottom w:val="0"/>
          <w:divBdr>
            <w:top w:val="none" w:sz="0" w:space="0" w:color="auto"/>
            <w:left w:val="none" w:sz="0" w:space="0" w:color="auto"/>
            <w:bottom w:val="none" w:sz="0" w:space="0" w:color="auto"/>
            <w:right w:val="none" w:sz="0" w:space="0" w:color="auto"/>
          </w:divBdr>
        </w:div>
        <w:div w:id="40836681">
          <w:marLeft w:val="0"/>
          <w:marRight w:val="0"/>
          <w:marTop w:val="0"/>
          <w:marBottom w:val="0"/>
          <w:divBdr>
            <w:top w:val="none" w:sz="0" w:space="0" w:color="auto"/>
            <w:left w:val="none" w:sz="0" w:space="0" w:color="auto"/>
            <w:bottom w:val="none" w:sz="0" w:space="0" w:color="auto"/>
            <w:right w:val="none" w:sz="0" w:space="0" w:color="auto"/>
          </w:divBdr>
        </w:div>
        <w:div w:id="357705640">
          <w:marLeft w:val="0"/>
          <w:marRight w:val="0"/>
          <w:marTop w:val="0"/>
          <w:marBottom w:val="0"/>
          <w:divBdr>
            <w:top w:val="none" w:sz="0" w:space="0" w:color="auto"/>
            <w:left w:val="none" w:sz="0" w:space="0" w:color="auto"/>
            <w:bottom w:val="none" w:sz="0" w:space="0" w:color="auto"/>
            <w:right w:val="none" w:sz="0" w:space="0" w:color="auto"/>
          </w:divBdr>
        </w:div>
        <w:div w:id="545065163">
          <w:marLeft w:val="0"/>
          <w:marRight w:val="0"/>
          <w:marTop w:val="0"/>
          <w:marBottom w:val="0"/>
          <w:divBdr>
            <w:top w:val="none" w:sz="0" w:space="0" w:color="auto"/>
            <w:left w:val="none" w:sz="0" w:space="0" w:color="auto"/>
            <w:bottom w:val="none" w:sz="0" w:space="0" w:color="auto"/>
            <w:right w:val="none" w:sz="0" w:space="0" w:color="auto"/>
          </w:divBdr>
        </w:div>
        <w:div w:id="577248952">
          <w:marLeft w:val="0"/>
          <w:marRight w:val="0"/>
          <w:marTop w:val="0"/>
          <w:marBottom w:val="0"/>
          <w:divBdr>
            <w:top w:val="none" w:sz="0" w:space="0" w:color="auto"/>
            <w:left w:val="none" w:sz="0" w:space="0" w:color="auto"/>
            <w:bottom w:val="none" w:sz="0" w:space="0" w:color="auto"/>
            <w:right w:val="none" w:sz="0" w:space="0" w:color="auto"/>
          </w:divBdr>
        </w:div>
        <w:div w:id="578248697">
          <w:marLeft w:val="0"/>
          <w:marRight w:val="0"/>
          <w:marTop w:val="0"/>
          <w:marBottom w:val="0"/>
          <w:divBdr>
            <w:top w:val="none" w:sz="0" w:space="0" w:color="auto"/>
            <w:left w:val="none" w:sz="0" w:space="0" w:color="auto"/>
            <w:bottom w:val="none" w:sz="0" w:space="0" w:color="auto"/>
            <w:right w:val="none" w:sz="0" w:space="0" w:color="auto"/>
          </w:divBdr>
        </w:div>
        <w:div w:id="590311784">
          <w:marLeft w:val="0"/>
          <w:marRight w:val="0"/>
          <w:marTop w:val="0"/>
          <w:marBottom w:val="0"/>
          <w:divBdr>
            <w:top w:val="none" w:sz="0" w:space="0" w:color="auto"/>
            <w:left w:val="none" w:sz="0" w:space="0" w:color="auto"/>
            <w:bottom w:val="none" w:sz="0" w:space="0" w:color="auto"/>
            <w:right w:val="none" w:sz="0" w:space="0" w:color="auto"/>
          </w:divBdr>
        </w:div>
        <w:div w:id="614409727">
          <w:marLeft w:val="0"/>
          <w:marRight w:val="0"/>
          <w:marTop w:val="0"/>
          <w:marBottom w:val="0"/>
          <w:divBdr>
            <w:top w:val="none" w:sz="0" w:space="0" w:color="auto"/>
            <w:left w:val="none" w:sz="0" w:space="0" w:color="auto"/>
            <w:bottom w:val="none" w:sz="0" w:space="0" w:color="auto"/>
            <w:right w:val="none" w:sz="0" w:space="0" w:color="auto"/>
          </w:divBdr>
        </w:div>
        <w:div w:id="643631442">
          <w:marLeft w:val="0"/>
          <w:marRight w:val="0"/>
          <w:marTop w:val="0"/>
          <w:marBottom w:val="0"/>
          <w:divBdr>
            <w:top w:val="none" w:sz="0" w:space="0" w:color="auto"/>
            <w:left w:val="none" w:sz="0" w:space="0" w:color="auto"/>
            <w:bottom w:val="none" w:sz="0" w:space="0" w:color="auto"/>
            <w:right w:val="none" w:sz="0" w:space="0" w:color="auto"/>
          </w:divBdr>
        </w:div>
        <w:div w:id="875850377">
          <w:marLeft w:val="0"/>
          <w:marRight w:val="0"/>
          <w:marTop w:val="0"/>
          <w:marBottom w:val="0"/>
          <w:divBdr>
            <w:top w:val="none" w:sz="0" w:space="0" w:color="auto"/>
            <w:left w:val="none" w:sz="0" w:space="0" w:color="auto"/>
            <w:bottom w:val="none" w:sz="0" w:space="0" w:color="auto"/>
            <w:right w:val="none" w:sz="0" w:space="0" w:color="auto"/>
          </w:divBdr>
        </w:div>
        <w:div w:id="1333796472">
          <w:marLeft w:val="0"/>
          <w:marRight w:val="0"/>
          <w:marTop w:val="0"/>
          <w:marBottom w:val="0"/>
          <w:divBdr>
            <w:top w:val="none" w:sz="0" w:space="0" w:color="auto"/>
            <w:left w:val="none" w:sz="0" w:space="0" w:color="auto"/>
            <w:bottom w:val="none" w:sz="0" w:space="0" w:color="auto"/>
            <w:right w:val="none" w:sz="0" w:space="0" w:color="auto"/>
          </w:divBdr>
        </w:div>
        <w:div w:id="1389378532">
          <w:marLeft w:val="0"/>
          <w:marRight w:val="0"/>
          <w:marTop w:val="0"/>
          <w:marBottom w:val="0"/>
          <w:divBdr>
            <w:top w:val="none" w:sz="0" w:space="0" w:color="auto"/>
            <w:left w:val="none" w:sz="0" w:space="0" w:color="auto"/>
            <w:bottom w:val="none" w:sz="0" w:space="0" w:color="auto"/>
            <w:right w:val="none" w:sz="0" w:space="0" w:color="auto"/>
          </w:divBdr>
        </w:div>
        <w:div w:id="1483548640">
          <w:marLeft w:val="0"/>
          <w:marRight w:val="0"/>
          <w:marTop w:val="0"/>
          <w:marBottom w:val="0"/>
          <w:divBdr>
            <w:top w:val="none" w:sz="0" w:space="0" w:color="auto"/>
            <w:left w:val="none" w:sz="0" w:space="0" w:color="auto"/>
            <w:bottom w:val="none" w:sz="0" w:space="0" w:color="auto"/>
            <w:right w:val="none" w:sz="0" w:space="0" w:color="auto"/>
          </w:divBdr>
        </w:div>
        <w:div w:id="1675304048">
          <w:marLeft w:val="0"/>
          <w:marRight w:val="0"/>
          <w:marTop w:val="0"/>
          <w:marBottom w:val="0"/>
          <w:divBdr>
            <w:top w:val="none" w:sz="0" w:space="0" w:color="auto"/>
            <w:left w:val="none" w:sz="0" w:space="0" w:color="auto"/>
            <w:bottom w:val="none" w:sz="0" w:space="0" w:color="auto"/>
            <w:right w:val="none" w:sz="0" w:space="0" w:color="auto"/>
          </w:divBdr>
        </w:div>
        <w:div w:id="1863592483">
          <w:marLeft w:val="0"/>
          <w:marRight w:val="0"/>
          <w:marTop w:val="0"/>
          <w:marBottom w:val="0"/>
          <w:divBdr>
            <w:top w:val="none" w:sz="0" w:space="0" w:color="auto"/>
            <w:left w:val="none" w:sz="0" w:space="0" w:color="auto"/>
            <w:bottom w:val="none" w:sz="0" w:space="0" w:color="auto"/>
            <w:right w:val="none" w:sz="0" w:space="0" w:color="auto"/>
          </w:divBdr>
        </w:div>
        <w:div w:id="1919746569">
          <w:marLeft w:val="0"/>
          <w:marRight w:val="0"/>
          <w:marTop w:val="0"/>
          <w:marBottom w:val="0"/>
          <w:divBdr>
            <w:top w:val="none" w:sz="0" w:space="0" w:color="auto"/>
            <w:left w:val="none" w:sz="0" w:space="0" w:color="auto"/>
            <w:bottom w:val="none" w:sz="0" w:space="0" w:color="auto"/>
            <w:right w:val="none" w:sz="0" w:space="0" w:color="auto"/>
          </w:divBdr>
        </w:div>
      </w:divsChild>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520269991">
      <w:bodyDiv w:val="1"/>
      <w:marLeft w:val="0"/>
      <w:marRight w:val="0"/>
      <w:marTop w:val="0"/>
      <w:marBottom w:val="0"/>
      <w:divBdr>
        <w:top w:val="none" w:sz="0" w:space="0" w:color="auto"/>
        <w:left w:val="none" w:sz="0" w:space="0" w:color="auto"/>
        <w:bottom w:val="none" w:sz="0" w:space="0" w:color="auto"/>
        <w:right w:val="none" w:sz="0" w:space="0" w:color="auto"/>
      </w:divBdr>
      <w:divsChild>
        <w:div w:id="131295580">
          <w:marLeft w:val="0"/>
          <w:marRight w:val="0"/>
          <w:marTop w:val="0"/>
          <w:marBottom w:val="0"/>
          <w:divBdr>
            <w:top w:val="single" w:sz="2" w:space="0" w:color="EDF2F7"/>
            <w:left w:val="single" w:sz="2" w:space="0" w:color="EDF2F7"/>
            <w:bottom w:val="single" w:sz="2" w:space="0" w:color="EDF2F7"/>
            <w:right w:val="single" w:sz="2" w:space="0" w:color="EDF2F7"/>
          </w:divBdr>
        </w:div>
        <w:div w:id="505294272">
          <w:marLeft w:val="0"/>
          <w:marRight w:val="0"/>
          <w:marTop w:val="0"/>
          <w:marBottom w:val="0"/>
          <w:divBdr>
            <w:top w:val="single" w:sz="2" w:space="0" w:color="EDF2F7"/>
            <w:left w:val="single" w:sz="2" w:space="0" w:color="EDF2F7"/>
            <w:bottom w:val="single" w:sz="2" w:space="0" w:color="EDF2F7"/>
            <w:right w:val="single" w:sz="2" w:space="0" w:color="EDF2F7"/>
          </w:divBdr>
        </w:div>
        <w:div w:id="674964735">
          <w:marLeft w:val="0"/>
          <w:marRight w:val="0"/>
          <w:marTop w:val="0"/>
          <w:marBottom w:val="0"/>
          <w:divBdr>
            <w:top w:val="single" w:sz="2" w:space="0" w:color="EDF2F7"/>
            <w:left w:val="single" w:sz="2" w:space="0" w:color="EDF2F7"/>
            <w:bottom w:val="single" w:sz="2" w:space="0" w:color="EDF2F7"/>
            <w:right w:val="single" w:sz="2" w:space="0" w:color="EDF2F7"/>
          </w:divBdr>
        </w:div>
        <w:div w:id="1336957999">
          <w:marLeft w:val="0"/>
          <w:marRight w:val="0"/>
          <w:marTop w:val="0"/>
          <w:marBottom w:val="0"/>
          <w:divBdr>
            <w:top w:val="single" w:sz="2" w:space="0" w:color="EDF2F7"/>
            <w:left w:val="single" w:sz="2" w:space="0" w:color="EDF2F7"/>
            <w:bottom w:val="single" w:sz="2" w:space="0" w:color="EDF2F7"/>
            <w:right w:val="single" w:sz="2" w:space="0" w:color="EDF2F7"/>
          </w:divBdr>
        </w:div>
        <w:div w:id="1510676724">
          <w:marLeft w:val="0"/>
          <w:marRight w:val="0"/>
          <w:marTop w:val="0"/>
          <w:marBottom w:val="0"/>
          <w:divBdr>
            <w:top w:val="single" w:sz="2" w:space="0" w:color="EDF2F7"/>
            <w:left w:val="single" w:sz="2" w:space="0" w:color="EDF2F7"/>
            <w:bottom w:val="single" w:sz="2" w:space="0" w:color="EDF2F7"/>
            <w:right w:val="single" w:sz="2" w:space="0" w:color="EDF2F7"/>
          </w:divBdr>
        </w:div>
        <w:div w:id="1610820593">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581983101">
      <w:bodyDiv w:val="1"/>
      <w:marLeft w:val="0"/>
      <w:marRight w:val="0"/>
      <w:marTop w:val="0"/>
      <w:marBottom w:val="0"/>
      <w:divBdr>
        <w:top w:val="none" w:sz="0" w:space="0" w:color="auto"/>
        <w:left w:val="none" w:sz="0" w:space="0" w:color="auto"/>
        <w:bottom w:val="none" w:sz="0" w:space="0" w:color="auto"/>
        <w:right w:val="none" w:sz="0" w:space="0" w:color="auto"/>
      </w:divBdr>
      <w:divsChild>
        <w:div w:id="433284289">
          <w:marLeft w:val="0"/>
          <w:marRight w:val="0"/>
          <w:marTop w:val="0"/>
          <w:marBottom w:val="0"/>
          <w:divBdr>
            <w:top w:val="none" w:sz="0" w:space="0" w:color="auto"/>
            <w:left w:val="none" w:sz="0" w:space="0" w:color="auto"/>
            <w:bottom w:val="none" w:sz="0" w:space="0" w:color="auto"/>
            <w:right w:val="none" w:sz="0" w:space="0" w:color="auto"/>
          </w:divBdr>
        </w:div>
        <w:div w:id="465390900">
          <w:marLeft w:val="0"/>
          <w:marRight w:val="0"/>
          <w:marTop w:val="0"/>
          <w:marBottom w:val="0"/>
          <w:divBdr>
            <w:top w:val="none" w:sz="0" w:space="0" w:color="auto"/>
            <w:left w:val="none" w:sz="0" w:space="0" w:color="auto"/>
            <w:bottom w:val="none" w:sz="0" w:space="0" w:color="auto"/>
            <w:right w:val="none" w:sz="0" w:space="0" w:color="auto"/>
          </w:divBdr>
        </w:div>
        <w:div w:id="494954381">
          <w:marLeft w:val="0"/>
          <w:marRight w:val="0"/>
          <w:marTop w:val="0"/>
          <w:marBottom w:val="0"/>
          <w:divBdr>
            <w:top w:val="none" w:sz="0" w:space="0" w:color="auto"/>
            <w:left w:val="none" w:sz="0" w:space="0" w:color="auto"/>
            <w:bottom w:val="none" w:sz="0" w:space="0" w:color="auto"/>
            <w:right w:val="none" w:sz="0" w:space="0" w:color="auto"/>
          </w:divBdr>
        </w:div>
        <w:div w:id="565457448">
          <w:marLeft w:val="0"/>
          <w:marRight w:val="0"/>
          <w:marTop w:val="0"/>
          <w:marBottom w:val="0"/>
          <w:divBdr>
            <w:top w:val="none" w:sz="0" w:space="0" w:color="auto"/>
            <w:left w:val="none" w:sz="0" w:space="0" w:color="auto"/>
            <w:bottom w:val="none" w:sz="0" w:space="0" w:color="auto"/>
            <w:right w:val="none" w:sz="0" w:space="0" w:color="auto"/>
          </w:divBdr>
        </w:div>
        <w:div w:id="755244723">
          <w:marLeft w:val="0"/>
          <w:marRight w:val="0"/>
          <w:marTop w:val="0"/>
          <w:marBottom w:val="0"/>
          <w:divBdr>
            <w:top w:val="none" w:sz="0" w:space="0" w:color="auto"/>
            <w:left w:val="none" w:sz="0" w:space="0" w:color="auto"/>
            <w:bottom w:val="none" w:sz="0" w:space="0" w:color="auto"/>
            <w:right w:val="none" w:sz="0" w:space="0" w:color="auto"/>
          </w:divBdr>
        </w:div>
        <w:div w:id="787622612">
          <w:marLeft w:val="0"/>
          <w:marRight w:val="0"/>
          <w:marTop w:val="0"/>
          <w:marBottom w:val="0"/>
          <w:divBdr>
            <w:top w:val="none" w:sz="0" w:space="0" w:color="auto"/>
            <w:left w:val="none" w:sz="0" w:space="0" w:color="auto"/>
            <w:bottom w:val="none" w:sz="0" w:space="0" w:color="auto"/>
            <w:right w:val="none" w:sz="0" w:space="0" w:color="auto"/>
          </w:divBdr>
        </w:div>
        <w:div w:id="1046878335">
          <w:marLeft w:val="0"/>
          <w:marRight w:val="0"/>
          <w:marTop w:val="0"/>
          <w:marBottom w:val="0"/>
          <w:divBdr>
            <w:top w:val="none" w:sz="0" w:space="0" w:color="auto"/>
            <w:left w:val="none" w:sz="0" w:space="0" w:color="auto"/>
            <w:bottom w:val="none" w:sz="0" w:space="0" w:color="auto"/>
            <w:right w:val="none" w:sz="0" w:space="0" w:color="auto"/>
          </w:divBdr>
        </w:div>
        <w:div w:id="1049256445">
          <w:marLeft w:val="0"/>
          <w:marRight w:val="0"/>
          <w:marTop w:val="0"/>
          <w:marBottom w:val="0"/>
          <w:divBdr>
            <w:top w:val="none" w:sz="0" w:space="0" w:color="auto"/>
            <w:left w:val="none" w:sz="0" w:space="0" w:color="auto"/>
            <w:bottom w:val="none" w:sz="0" w:space="0" w:color="auto"/>
            <w:right w:val="none" w:sz="0" w:space="0" w:color="auto"/>
          </w:divBdr>
        </w:div>
        <w:div w:id="1056584452">
          <w:marLeft w:val="0"/>
          <w:marRight w:val="0"/>
          <w:marTop w:val="0"/>
          <w:marBottom w:val="0"/>
          <w:divBdr>
            <w:top w:val="none" w:sz="0" w:space="0" w:color="auto"/>
            <w:left w:val="none" w:sz="0" w:space="0" w:color="auto"/>
            <w:bottom w:val="none" w:sz="0" w:space="0" w:color="auto"/>
            <w:right w:val="none" w:sz="0" w:space="0" w:color="auto"/>
          </w:divBdr>
        </w:div>
        <w:div w:id="1165972348">
          <w:marLeft w:val="0"/>
          <w:marRight w:val="0"/>
          <w:marTop w:val="0"/>
          <w:marBottom w:val="0"/>
          <w:divBdr>
            <w:top w:val="none" w:sz="0" w:space="0" w:color="auto"/>
            <w:left w:val="none" w:sz="0" w:space="0" w:color="auto"/>
            <w:bottom w:val="none" w:sz="0" w:space="0" w:color="auto"/>
            <w:right w:val="none" w:sz="0" w:space="0" w:color="auto"/>
          </w:divBdr>
        </w:div>
        <w:div w:id="1177889259">
          <w:marLeft w:val="0"/>
          <w:marRight w:val="0"/>
          <w:marTop w:val="0"/>
          <w:marBottom w:val="0"/>
          <w:divBdr>
            <w:top w:val="none" w:sz="0" w:space="0" w:color="auto"/>
            <w:left w:val="none" w:sz="0" w:space="0" w:color="auto"/>
            <w:bottom w:val="none" w:sz="0" w:space="0" w:color="auto"/>
            <w:right w:val="none" w:sz="0" w:space="0" w:color="auto"/>
          </w:divBdr>
        </w:div>
        <w:div w:id="1242716495">
          <w:marLeft w:val="0"/>
          <w:marRight w:val="0"/>
          <w:marTop w:val="0"/>
          <w:marBottom w:val="0"/>
          <w:divBdr>
            <w:top w:val="none" w:sz="0" w:space="0" w:color="auto"/>
            <w:left w:val="none" w:sz="0" w:space="0" w:color="auto"/>
            <w:bottom w:val="none" w:sz="0" w:space="0" w:color="auto"/>
            <w:right w:val="none" w:sz="0" w:space="0" w:color="auto"/>
          </w:divBdr>
        </w:div>
        <w:div w:id="1285651859">
          <w:marLeft w:val="0"/>
          <w:marRight w:val="0"/>
          <w:marTop w:val="0"/>
          <w:marBottom w:val="0"/>
          <w:divBdr>
            <w:top w:val="none" w:sz="0" w:space="0" w:color="auto"/>
            <w:left w:val="none" w:sz="0" w:space="0" w:color="auto"/>
            <w:bottom w:val="none" w:sz="0" w:space="0" w:color="auto"/>
            <w:right w:val="none" w:sz="0" w:space="0" w:color="auto"/>
          </w:divBdr>
        </w:div>
        <w:div w:id="1808929718">
          <w:marLeft w:val="0"/>
          <w:marRight w:val="0"/>
          <w:marTop w:val="0"/>
          <w:marBottom w:val="0"/>
          <w:divBdr>
            <w:top w:val="none" w:sz="0" w:space="0" w:color="auto"/>
            <w:left w:val="none" w:sz="0" w:space="0" w:color="auto"/>
            <w:bottom w:val="none" w:sz="0" w:space="0" w:color="auto"/>
            <w:right w:val="none" w:sz="0" w:space="0" w:color="auto"/>
          </w:divBdr>
        </w:div>
        <w:div w:id="1842233252">
          <w:marLeft w:val="0"/>
          <w:marRight w:val="0"/>
          <w:marTop w:val="0"/>
          <w:marBottom w:val="0"/>
          <w:divBdr>
            <w:top w:val="none" w:sz="0" w:space="0" w:color="auto"/>
            <w:left w:val="none" w:sz="0" w:space="0" w:color="auto"/>
            <w:bottom w:val="none" w:sz="0" w:space="0" w:color="auto"/>
            <w:right w:val="none" w:sz="0" w:space="0" w:color="auto"/>
          </w:divBdr>
        </w:div>
        <w:div w:id="1911310389">
          <w:marLeft w:val="0"/>
          <w:marRight w:val="0"/>
          <w:marTop w:val="0"/>
          <w:marBottom w:val="0"/>
          <w:divBdr>
            <w:top w:val="none" w:sz="0" w:space="0" w:color="auto"/>
            <w:left w:val="none" w:sz="0" w:space="0" w:color="auto"/>
            <w:bottom w:val="none" w:sz="0" w:space="0" w:color="auto"/>
            <w:right w:val="none" w:sz="0" w:space="0" w:color="auto"/>
          </w:divBdr>
        </w:div>
      </w:divsChild>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023123216">
      <w:bodyDiv w:val="1"/>
      <w:marLeft w:val="0"/>
      <w:marRight w:val="0"/>
      <w:marTop w:val="0"/>
      <w:marBottom w:val="0"/>
      <w:divBdr>
        <w:top w:val="none" w:sz="0" w:space="0" w:color="auto"/>
        <w:left w:val="none" w:sz="0" w:space="0" w:color="auto"/>
        <w:bottom w:val="none" w:sz="0" w:space="0" w:color="auto"/>
        <w:right w:val="none" w:sz="0" w:space="0" w:color="auto"/>
      </w:divBdr>
    </w:div>
    <w:div w:id="2138836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hyperlink" Target="https://www.fst.de/api/rss/GetPmRssFeed" TargetMode="External"/><Relationship Id="rId2" Type="http://schemas.openxmlformats.org/officeDocument/2006/relationships/customXml" Target="../customXml/item2.xml"/><Relationship Id="rId16" Type="http://schemas.openxmlformats.org/officeDocument/2006/relationships/hyperlink" Target="http://www.youtube.com/freudenbergseal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markets/automotive-truck-bus/electric-vehicle/"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h.barnett@fnst.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A2952CF936943B400CB28FC63CB44" ma:contentTypeVersion="13" ma:contentTypeDescription="Create a new document." ma:contentTypeScope="" ma:versionID="188a16f9b58deec43240afee381869b8">
  <xsd:schema xmlns:xsd="http://www.w3.org/2001/XMLSchema" xmlns:xs="http://www.w3.org/2001/XMLSchema" xmlns:p="http://schemas.microsoft.com/office/2006/metadata/properties" xmlns:ns2="8c231e41-71c1-4494-bd24-3f997f4940cd" xmlns:ns3="d5a39c0f-69b8-4b55-a5cd-b2d58195bbce" targetNamespace="http://schemas.microsoft.com/office/2006/metadata/properties" ma:root="true" ma:fieldsID="2d4b56aab8fce23672a380136fd02f99" ns2:_="" ns3:_="">
    <xsd:import namespace="8c231e41-71c1-4494-bd24-3f997f4940cd"/>
    <xsd:import namespace="d5a39c0f-69b8-4b55-a5cd-b2d58195b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31e41-71c1-4494-bd24-3f997f494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d0bd9e-3852-48b3-ae08-a074ea98a1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39c0f-69b8-4b55-a5cd-b2d58195b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615ed0-22f3-43a2-b455-a6f37c0eaf1f}" ma:internalName="TaxCatchAll" ma:showField="CatchAllData" ma:web="d5a39c0f-69b8-4b55-a5cd-b2d58195b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a39c0f-69b8-4b55-a5cd-b2d58195bbce"/>
    <lcf76f155ced4ddcb4097134ff3c332f xmlns="8c231e41-71c1-4494-bd24-3f997f4940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44179-D3AD-462A-9625-D1ADD2042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31e41-71c1-4494-bd24-3f997f4940cd"/>
    <ds:schemaRef ds:uri="d5a39c0f-69b8-4b55-a5cd-b2d58195b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d5a39c0f-69b8-4b55-a5cd-b2d58195bbce"/>
    <ds:schemaRef ds:uri="8c231e41-71c1-4494-bd24-3f997f4940c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dc:description/>
  <cp:lastModifiedBy>Yvonne Paulus</cp:lastModifiedBy>
  <cp:revision>3</cp:revision>
  <cp:lastPrinted>2020-06-30T11:31:00Z</cp:lastPrinted>
  <dcterms:created xsi:type="dcterms:W3CDTF">2025-09-17T15:22:00Z</dcterms:created>
  <dcterms:modified xsi:type="dcterms:W3CDTF">2025-09-22T12:37:00Z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Order">
    <vt:r8>100</vt:r8>
  </property>
  <property fmtid="{D5CDD505-2E9C-101B-9397-08002B2CF9AE}" pid="12" name="TaxKeyword">
    <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38982f14-7c1d-40a9-9b89-2911cbb8bedd</vt:lpwstr>
  </property>
  <property fmtid="{D5CDD505-2E9C-101B-9397-08002B2CF9AE}" pid="21" name="ContentTypeId">
    <vt:lpwstr>0x010100A21A2952CF936943B400CB28FC63CB44</vt:lpwstr>
  </property>
  <property fmtid="{D5CDD505-2E9C-101B-9397-08002B2CF9AE}" pid="22" name="GrammarlyDocumentId">
    <vt:lpwstr>c997069f-3b82-4da2-811c-b15fac76cccc</vt:lpwstr>
  </property>
</Properties>
</file>